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240"/>
      </w:tblGrid>
      <w:tr w:rsidR="008E5C03" w:rsidRPr="00592C9C" w14:paraId="4F024EB7" w14:textId="77777777" w:rsidTr="5DE66223">
        <w:tc>
          <w:tcPr>
            <w:tcW w:w="9000" w:type="dxa"/>
            <w:gridSpan w:val="2"/>
            <w:tcBorders>
              <w:bottom w:val="single" w:sz="4" w:space="0" w:color="auto"/>
            </w:tcBorders>
            <w:shd w:val="clear" w:color="auto" w:fill="60CAF3"/>
          </w:tcPr>
          <w:p w14:paraId="733766F4" w14:textId="77777777" w:rsidR="008E5C03" w:rsidRPr="00592C9C" w:rsidRDefault="008E5C03" w:rsidP="00480BDB">
            <w:pPr>
              <w:spacing w:before="120" w:after="120"/>
              <w:jc w:val="center"/>
              <w:rPr>
                <w:b/>
                <w:sz w:val="22"/>
                <w:szCs w:val="22"/>
              </w:rPr>
            </w:pPr>
            <w:r w:rsidRPr="00592C9C">
              <w:rPr>
                <w:b/>
                <w:sz w:val="28"/>
                <w:szCs w:val="28"/>
              </w:rPr>
              <w:t>Documento de consulta para las partes interesadas en el comercio justo</w:t>
            </w:r>
            <w:r w:rsidRPr="00592C9C">
              <w:rPr>
                <w:b/>
                <w:sz w:val="22"/>
                <w:szCs w:val="22"/>
              </w:rPr>
              <w:t>:</w:t>
            </w:r>
          </w:p>
          <w:p w14:paraId="2F75A331" w14:textId="77777777" w:rsidR="008E5C03" w:rsidRPr="00592C9C" w:rsidRDefault="008E5C03" w:rsidP="00480BDB">
            <w:pPr>
              <w:spacing w:before="120" w:after="120"/>
              <w:jc w:val="center"/>
              <w:rPr>
                <w:b/>
                <w:sz w:val="24"/>
              </w:rPr>
            </w:pPr>
            <w:r w:rsidRPr="00592C9C">
              <w:rPr>
                <w:b/>
                <w:sz w:val="24"/>
              </w:rPr>
              <w:t xml:space="preserve">Revisión de </w:t>
            </w:r>
            <w:r w:rsidR="00973C42" w:rsidRPr="00592C9C">
              <w:rPr>
                <w:b/>
                <w:sz w:val="24"/>
              </w:rPr>
              <w:t xml:space="preserve">los </w:t>
            </w:r>
            <w:r w:rsidR="00F02C6E" w:rsidRPr="00592C9C">
              <w:rPr>
                <w:b/>
                <w:sz w:val="24"/>
              </w:rPr>
              <w:t xml:space="preserve">precios </w:t>
            </w:r>
            <w:r w:rsidR="00973C42" w:rsidRPr="00592C9C">
              <w:rPr>
                <w:b/>
                <w:sz w:val="24"/>
              </w:rPr>
              <w:t xml:space="preserve">de Fairtrade </w:t>
            </w:r>
            <w:r w:rsidR="00F02C6E" w:rsidRPr="00592C9C">
              <w:rPr>
                <w:b/>
                <w:sz w:val="24"/>
              </w:rPr>
              <w:t xml:space="preserve">para </w:t>
            </w:r>
            <w:r w:rsidR="00657160" w:rsidRPr="00592C9C">
              <w:rPr>
                <w:b/>
                <w:sz w:val="24"/>
              </w:rPr>
              <w:t>el cacao – fase 2</w:t>
            </w:r>
          </w:p>
        </w:tc>
      </w:tr>
      <w:tr w:rsidR="008E5C03" w:rsidRPr="00592C9C" w14:paraId="3D0100A6" w14:textId="77777777" w:rsidTr="5DE66223">
        <w:trPr>
          <w:trHeight w:val="409"/>
        </w:trPr>
        <w:tc>
          <w:tcPr>
            <w:tcW w:w="2760" w:type="dxa"/>
            <w:tcBorders>
              <w:top w:val="single" w:sz="4" w:space="0" w:color="auto"/>
              <w:left w:val="single" w:sz="4" w:space="0" w:color="auto"/>
              <w:bottom w:val="nil"/>
              <w:right w:val="nil"/>
            </w:tcBorders>
            <w:shd w:val="clear" w:color="auto" w:fill="CAEDFB"/>
          </w:tcPr>
          <w:p w14:paraId="26929A00" w14:textId="77777777" w:rsidR="008E5C03" w:rsidRPr="00592C9C" w:rsidRDefault="008E5C03" w:rsidP="00480BDB">
            <w:pPr>
              <w:spacing w:before="120" w:after="120"/>
            </w:pPr>
            <w:r w:rsidRPr="00592C9C">
              <w:t>Período de consulta</w:t>
            </w:r>
          </w:p>
        </w:tc>
        <w:tc>
          <w:tcPr>
            <w:tcW w:w="6240" w:type="dxa"/>
            <w:tcBorders>
              <w:top w:val="single" w:sz="4" w:space="0" w:color="auto"/>
              <w:left w:val="nil"/>
              <w:bottom w:val="nil"/>
              <w:right w:val="single" w:sz="4" w:space="0" w:color="auto"/>
            </w:tcBorders>
            <w:shd w:val="clear" w:color="auto" w:fill="CAEDFB"/>
          </w:tcPr>
          <w:p w14:paraId="612AAB78" w14:textId="261A0208" w:rsidR="008E5C03" w:rsidRPr="00592C9C" w:rsidRDefault="4D63EBAC" w:rsidP="2832F728">
            <w:pPr>
              <w:spacing w:before="120" w:after="120"/>
              <w:jc w:val="left"/>
            </w:pPr>
            <w:r w:rsidRPr="00592C9C">
              <w:t>2</w:t>
            </w:r>
            <w:r w:rsidR="00F2538B">
              <w:t>6</w:t>
            </w:r>
            <w:r w:rsidR="776CB774" w:rsidRPr="00592C9C">
              <w:t>.</w:t>
            </w:r>
            <w:r w:rsidR="005ABC62" w:rsidRPr="00592C9C">
              <w:t>08</w:t>
            </w:r>
            <w:r w:rsidR="776CB774" w:rsidRPr="00592C9C">
              <w:t>.</w:t>
            </w:r>
            <w:r w:rsidR="1E477622" w:rsidRPr="00592C9C">
              <w:t xml:space="preserve">2025 </w:t>
            </w:r>
            <w:r w:rsidR="2F37F8E1" w:rsidRPr="00592C9C">
              <w:t>–</w:t>
            </w:r>
            <w:r w:rsidR="781ACBF9" w:rsidRPr="00592C9C">
              <w:t xml:space="preserve"> 29</w:t>
            </w:r>
            <w:r w:rsidR="776CB774" w:rsidRPr="00592C9C">
              <w:t>.</w:t>
            </w:r>
            <w:r w:rsidR="50B134A6" w:rsidRPr="00592C9C">
              <w:t>09</w:t>
            </w:r>
            <w:r w:rsidR="776CB774" w:rsidRPr="00592C9C">
              <w:t>.</w:t>
            </w:r>
            <w:r w:rsidR="1E477622" w:rsidRPr="00592C9C">
              <w:t xml:space="preserve">2025 </w:t>
            </w:r>
          </w:p>
        </w:tc>
      </w:tr>
      <w:tr w:rsidR="008E5C03" w:rsidRPr="00592C9C" w14:paraId="363DA777" w14:textId="77777777" w:rsidTr="5DE66223">
        <w:tc>
          <w:tcPr>
            <w:tcW w:w="2760" w:type="dxa"/>
            <w:tcBorders>
              <w:top w:val="nil"/>
              <w:left w:val="single" w:sz="4" w:space="0" w:color="auto"/>
              <w:bottom w:val="single" w:sz="4" w:space="0" w:color="auto"/>
              <w:right w:val="nil"/>
            </w:tcBorders>
            <w:shd w:val="clear" w:color="auto" w:fill="CAEDFB"/>
          </w:tcPr>
          <w:p w14:paraId="6A82A2EA" w14:textId="1BB56C6E" w:rsidR="008E5C03" w:rsidRPr="00592C9C" w:rsidRDefault="00E7CECB" w:rsidP="00480BDB">
            <w:pPr>
              <w:spacing w:before="120" w:after="120"/>
            </w:pPr>
            <w:r w:rsidRPr="00592C9C">
              <w:t xml:space="preserve">Responsables </w:t>
            </w:r>
            <w:r w:rsidR="2F37F8E1" w:rsidRPr="00592C9C">
              <w:t xml:space="preserve">del proyecto </w:t>
            </w:r>
          </w:p>
        </w:tc>
        <w:tc>
          <w:tcPr>
            <w:tcW w:w="6240" w:type="dxa"/>
            <w:tcBorders>
              <w:top w:val="nil"/>
              <w:left w:val="nil"/>
              <w:bottom w:val="single" w:sz="4" w:space="0" w:color="auto"/>
              <w:right w:val="single" w:sz="4" w:space="0" w:color="auto"/>
            </w:tcBorders>
            <w:shd w:val="clear" w:color="auto" w:fill="CAEDFB"/>
          </w:tcPr>
          <w:p w14:paraId="30B0D735" w14:textId="6CC2E9B4" w:rsidR="00F02C6E" w:rsidRPr="00592C9C" w:rsidRDefault="4F963C53" w:rsidP="2832F728">
            <w:pPr>
              <w:spacing w:before="120" w:after="120" w:line="240" w:lineRule="auto"/>
              <w:jc w:val="left"/>
            </w:pPr>
            <w:r w:rsidRPr="00592C9C">
              <w:t>Johanna Schmidt</w:t>
            </w:r>
            <w:r w:rsidR="776CB774" w:rsidRPr="00592C9C">
              <w:t>,</w:t>
            </w:r>
            <w:hyperlink r:id="rId11">
              <w:r w:rsidR="7C61ADDB" w:rsidRPr="00592C9C">
                <w:rPr>
                  <w:rStyle w:val="Hyperlink"/>
                </w:rPr>
                <w:t>j.schmidt@fairtrade.net</w:t>
              </w:r>
            </w:hyperlink>
            <w:r w:rsidR="7C61ADDB" w:rsidRPr="00592C9C">
              <w:t xml:space="preserve"> , </w:t>
            </w:r>
            <w:r w:rsidR="1E477622" w:rsidRPr="00592C9C">
              <w:t>Fairtrade International</w:t>
            </w:r>
          </w:p>
          <w:p w14:paraId="0B3CCAD3" w14:textId="14AB2EE9" w:rsidR="00F02C6E" w:rsidRPr="00592C9C" w:rsidRDefault="0276021E" w:rsidP="2832F728">
            <w:pPr>
              <w:spacing w:before="120" w:after="120" w:line="240" w:lineRule="auto"/>
              <w:jc w:val="left"/>
            </w:pPr>
            <w:r w:rsidRPr="00592C9C">
              <w:t>Mona Wolf,</w:t>
            </w:r>
            <w:hyperlink r:id="rId12">
              <w:r w:rsidRPr="00592C9C">
                <w:rPr>
                  <w:rStyle w:val="Hyperlink"/>
                </w:rPr>
                <w:t>m.wolf@fairtrade.net</w:t>
              </w:r>
            </w:hyperlink>
            <w:r w:rsidRPr="00592C9C">
              <w:t xml:space="preserve"> , Fairtrade International</w:t>
            </w:r>
          </w:p>
        </w:tc>
      </w:tr>
    </w:tbl>
    <w:p w14:paraId="764E5D83" w14:textId="77777777" w:rsidR="006B12CD" w:rsidRPr="00592C9C" w:rsidRDefault="006B12CD" w:rsidP="006B12CD">
      <w:pPr>
        <w:pStyle w:val="StyleHeading6Left0Hanging025"/>
        <w:numPr>
          <w:ilvl w:val="0"/>
          <w:numId w:val="0"/>
        </w:numPr>
        <w:spacing w:before="120" w:after="120" w:line="288" w:lineRule="auto"/>
        <w:ind w:left="708"/>
        <w:outlineLvl w:val="1"/>
      </w:pPr>
      <w:bookmarkStart w:id="0" w:name="_Toc295400981"/>
    </w:p>
    <w:p w14:paraId="37667043" w14:textId="77777777" w:rsidR="008E5C03" w:rsidRPr="00592C9C" w:rsidRDefault="008E5C03" w:rsidP="00747FC5">
      <w:pPr>
        <w:rPr>
          <w:b/>
          <w:bCs/>
        </w:rPr>
      </w:pPr>
      <w:r w:rsidRPr="00592C9C">
        <w:rPr>
          <w:b/>
          <w:bCs/>
        </w:rPr>
        <w:t>Introducción general</w:t>
      </w:r>
      <w:bookmarkEnd w:id="0"/>
    </w:p>
    <w:p w14:paraId="6FED95F9" w14:textId="4D9B62EE" w:rsidR="000336FD" w:rsidRPr="00592C9C" w:rsidRDefault="000336FD" w:rsidP="000336FD">
      <w:pPr>
        <w:spacing w:before="120" w:after="120" w:line="288" w:lineRule="auto"/>
      </w:pPr>
      <w:r w:rsidRPr="00592C9C">
        <w:t xml:space="preserve">Actualmente se están revisando </w:t>
      </w:r>
      <w:r w:rsidR="00B7507E">
        <w:t xml:space="preserve"> el precio mínimo Fairtrade (para Costa de Marfil y Ghana), </w:t>
      </w:r>
      <w:r w:rsidRPr="00592C9C">
        <w:t xml:space="preserve"> </w:t>
      </w:r>
      <w:r w:rsidR="00B7507E">
        <w:t xml:space="preserve">la </w:t>
      </w:r>
      <w:r w:rsidRPr="00592C9C">
        <w:t>prima</w:t>
      </w:r>
      <w:r w:rsidR="00B7507E">
        <w:t xml:space="preserve"> Fairtrade y el diferencial orgánico </w:t>
      </w:r>
      <w:r w:rsidRPr="00592C9C">
        <w:t xml:space="preserve">para </w:t>
      </w:r>
      <w:r w:rsidR="009B5E42" w:rsidRPr="00592C9C">
        <w:t>el cacao</w:t>
      </w:r>
      <w:r w:rsidRPr="00592C9C">
        <w:t xml:space="preserve">. El objetivo de este documento es </w:t>
      </w:r>
      <w:r w:rsidR="00592C9C" w:rsidRPr="00592C9C">
        <w:t>rec</w:t>
      </w:r>
      <w:r w:rsidR="00592C9C">
        <w:t>oger</w:t>
      </w:r>
      <w:r w:rsidRPr="00592C9C">
        <w:t xml:space="preserve"> las opiniones de las partes interesadas sobre las propuestas </w:t>
      </w:r>
      <w:r w:rsidR="6041FBA5" w:rsidRPr="00592C9C">
        <w:t xml:space="preserve">de </w:t>
      </w:r>
      <w:r w:rsidRPr="00592C9C">
        <w:t xml:space="preserve">precios </w:t>
      </w:r>
      <w:r w:rsidR="009B5E42" w:rsidRPr="00592C9C">
        <w:t>de los granos de cacao</w:t>
      </w:r>
      <w:r w:rsidRPr="00592C9C">
        <w:t xml:space="preserve"> Fairtrade </w:t>
      </w:r>
      <w:r w:rsidR="009B5E42" w:rsidRPr="00592C9C">
        <w:t xml:space="preserve">para </w:t>
      </w:r>
      <w:r w:rsidR="000D3428" w:rsidRPr="00592C9C">
        <w:t>los países</w:t>
      </w:r>
      <w:r w:rsidR="009B5E42" w:rsidRPr="00592C9C">
        <w:t xml:space="preserve"> regulados </w:t>
      </w:r>
      <w:r w:rsidR="05AFEF37" w:rsidRPr="00592C9C">
        <w:t>(</w:t>
      </w:r>
      <w:r w:rsidR="05AFEF37" w:rsidRPr="00592C9C">
        <w:rPr>
          <w:rFonts w:cs="Arial"/>
        </w:rPr>
        <w:t xml:space="preserve">Costa de Marfil y Ghana) </w:t>
      </w:r>
      <w:r w:rsidR="009B5E42" w:rsidRPr="00592C9C">
        <w:t xml:space="preserve">y </w:t>
      </w:r>
      <w:r w:rsidR="000D3428" w:rsidRPr="00592C9C">
        <w:t xml:space="preserve">sobre los valores de la Prima Fairtrade y el Diferencial Orgánico para todos </w:t>
      </w:r>
      <w:r w:rsidR="009B5E42" w:rsidRPr="00592C9C">
        <w:t xml:space="preserve">los países productores de cacao </w:t>
      </w:r>
      <w:r w:rsidR="000D3428" w:rsidRPr="00592C9C">
        <w:t>(regulados y no regulados)</w:t>
      </w:r>
      <w:r w:rsidRPr="00592C9C">
        <w:t>. Estas propuestas no son definitivas, por lo que sus comentarios son importantes para elaborar las recomendaciones finales, equilibrando los intereses de todas las partes interesadas.</w:t>
      </w:r>
    </w:p>
    <w:p w14:paraId="089F7748" w14:textId="2203AC47" w:rsidR="007C22A0" w:rsidRPr="00592C9C" w:rsidRDefault="35E3D7D9" w:rsidP="007C22A0">
      <w:pPr>
        <w:spacing w:before="120" w:after="120" w:line="288" w:lineRule="auto"/>
      </w:pPr>
      <w:r w:rsidRPr="00592C9C">
        <w:t xml:space="preserve">Para </w:t>
      </w:r>
      <w:r w:rsidR="2E90E5B1" w:rsidRPr="00592C9C">
        <w:t xml:space="preserve">facilitar </w:t>
      </w:r>
      <w:r w:rsidRPr="00592C9C">
        <w:t>la recopilación y el procesamiento de las respuestas, hemos elaborado una versión en línea de este cuestionario (</w:t>
      </w:r>
      <w:r w:rsidR="2E90E5B1" w:rsidRPr="00592C9C">
        <w:t xml:space="preserve">disponible </w:t>
      </w:r>
      <w:r w:rsidRPr="00592C9C">
        <w:t xml:space="preserve">solo en inglés). </w:t>
      </w:r>
      <w:r w:rsidR="7249C2B5" w:rsidRPr="00592C9C">
        <w:t>La consulta en línea incluye exactamente las mismas preguntas que este documento Word, pero con menos información contextual. Por lo tanto</w:t>
      </w:r>
      <w:r w:rsidR="469179CE" w:rsidRPr="00592C9C">
        <w:t xml:space="preserve">, </w:t>
      </w:r>
      <w:r w:rsidR="7249C2B5" w:rsidRPr="00592C9C">
        <w:t xml:space="preserve">le recomendamos que lea el documento Word </w:t>
      </w:r>
      <w:r w:rsidR="68972697" w:rsidRPr="00592C9C">
        <w:t xml:space="preserve">mientras </w:t>
      </w:r>
      <w:r w:rsidR="72620620" w:rsidRPr="00592C9C">
        <w:t xml:space="preserve">rellena </w:t>
      </w:r>
      <w:r w:rsidR="7249C2B5" w:rsidRPr="00592C9C">
        <w:t xml:space="preserve">el formulario en línea. </w:t>
      </w:r>
    </w:p>
    <w:p w14:paraId="68AFC884" w14:textId="77777777" w:rsidR="005575EB" w:rsidRPr="00592C9C" w:rsidRDefault="0075425D" w:rsidP="00651032">
      <w:pPr>
        <w:spacing w:before="120" w:after="120" w:line="288" w:lineRule="auto"/>
      </w:pPr>
      <w:r w:rsidRPr="00592C9C">
        <w:t>Le rogamos que rellene el cuestionario en línea, en el siguiente enlace:</w:t>
      </w:r>
    </w:p>
    <w:p w14:paraId="3AAC551B" w14:textId="2CD34E78" w:rsidR="00EB5ED6" w:rsidRDefault="002026F2" w:rsidP="73D4CF88">
      <w:pPr>
        <w:spacing w:before="120" w:after="120" w:line="288" w:lineRule="auto"/>
      </w:pPr>
      <w:hyperlink r:id="rId13" w:history="1">
        <w:r w:rsidRPr="00451F43">
          <w:rPr>
            <w:rStyle w:val="Hyperlink"/>
          </w:rPr>
          <w:t>https://forms.office.com/e/kjDkx6AMSL</w:t>
        </w:r>
      </w:hyperlink>
    </w:p>
    <w:p w14:paraId="0049CEE5" w14:textId="6F3D0D9E" w:rsidR="00630767" w:rsidRPr="00592C9C" w:rsidRDefault="546345CB" w:rsidP="5DE66223">
      <w:pPr>
        <w:spacing w:before="120" w:after="120" w:line="288" w:lineRule="auto"/>
      </w:pPr>
      <w:r w:rsidRPr="00592C9C">
        <w:t xml:space="preserve">Si no puede </w:t>
      </w:r>
      <w:r w:rsidR="40B62431" w:rsidRPr="00592C9C">
        <w:t>utilizar la versión en línea</w:t>
      </w:r>
      <w:r w:rsidRPr="00592C9C">
        <w:t xml:space="preserve">, no dude en rellenar este cuestionario en </w:t>
      </w:r>
      <w:r w:rsidR="24A8CDFE" w:rsidRPr="00592C9C">
        <w:t xml:space="preserve">Word y </w:t>
      </w:r>
      <w:r w:rsidRPr="00592C9C">
        <w:t xml:space="preserve">enviarlo a </w:t>
      </w:r>
      <w:r w:rsidR="0DF3BD0F" w:rsidRPr="00592C9C">
        <w:t xml:space="preserve">Johanna Schmidt </w:t>
      </w:r>
      <w:r w:rsidR="4E92235C" w:rsidRPr="00592C9C">
        <w:t>a</w:t>
      </w:r>
      <w:r w:rsidR="00592C9C">
        <w:t xml:space="preserve"> </w:t>
      </w:r>
      <w:hyperlink r:id="rId14" w:history="1">
        <w:r w:rsidR="00592C9C" w:rsidRPr="00592C9C">
          <w:rPr>
            <w:rStyle w:val="Hyperlink"/>
          </w:rPr>
          <w:t>j.schmidt@fairtrade.net</w:t>
        </w:r>
      </w:hyperlink>
      <w:r w:rsidR="2B1B680F" w:rsidRPr="00592C9C">
        <w:t xml:space="preserve">. </w:t>
      </w:r>
    </w:p>
    <w:p w14:paraId="5D85932F" w14:textId="610F2085" w:rsidR="0064319A" w:rsidRPr="00592C9C" w:rsidRDefault="0064319A" w:rsidP="77C4CA93">
      <w:pPr>
        <w:spacing w:before="120" w:after="120" w:line="288" w:lineRule="auto"/>
        <w:rPr>
          <w:sz w:val="10"/>
          <w:szCs w:val="10"/>
        </w:rPr>
      </w:pPr>
    </w:p>
    <w:p w14:paraId="686C5188" w14:textId="71530308" w:rsidR="00EE1F66" w:rsidRPr="00592C9C" w:rsidRDefault="40B62431" w:rsidP="73D4CF88">
      <w:pPr>
        <w:pBdr>
          <w:top w:val="single" w:sz="4" w:space="1" w:color="auto"/>
          <w:left w:val="single" w:sz="4" w:space="4" w:color="auto"/>
          <w:bottom w:val="single" w:sz="4" w:space="1" w:color="auto"/>
          <w:right w:val="single" w:sz="4" w:space="4" w:color="auto"/>
        </w:pBdr>
        <w:spacing w:line="300" w:lineRule="exact"/>
        <w:jc w:val="center"/>
        <w:rPr>
          <w:b/>
          <w:bCs/>
        </w:rPr>
      </w:pPr>
      <w:r w:rsidRPr="00592C9C">
        <w:rPr>
          <w:b/>
          <w:bCs/>
        </w:rPr>
        <w:t xml:space="preserve">Envíenos sus respuestas al cuestionario </w:t>
      </w:r>
      <w:r w:rsidR="342B73CB" w:rsidRPr="00592C9C">
        <w:rPr>
          <w:b/>
          <w:bCs/>
        </w:rPr>
        <w:t>antes del</w:t>
      </w:r>
      <w:r w:rsidR="254CAF11" w:rsidRPr="00592C9C">
        <w:rPr>
          <w:b/>
          <w:bCs/>
        </w:rPr>
        <w:t xml:space="preserve"> 29 </w:t>
      </w:r>
      <w:r w:rsidR="2D7B744E" w:rsidRPr="00592C9C">
        <w:rPr>
          <w:b/>
          <w:bCs/>
        </w:rPr>
        <w:t xml:space="preserve">de septiembre </w:t>
      </w:r>
      <w:r w:rsidR="342B73CB" w:rsidRPr="00592C9C">
        <w:rPr>
          <w:b/>
          <w:bCs/>
        </w:rPr>
        <w:t xml:space="preserve"> </w:t>
      </w:r>
      <w:r w:rsidR="00592C9C">
        <w:rPr>
          <w:b/>
          <w:bCs/>
        </w:rPr>
        <w:t>de</w:t>
      </w:r>
      <w:r w:rsidR="342B73CB" w:rsidRPr="00592C9C">
        <w:rPr>
          <w:b/>
          <w:bCs/>
        </w:rPr>
        <w:t xml:space="preserve"> 2025</w:t>
      </w:r>
    </w:p>
    <w:p w14:paraId="4B1EEF66" w14:textId="6282EC05" w:rsidR="0064319A" w:rsidRPr="00592C9C" w:rsidRDefault="005E4B87" w:rsidP="77C4CA93">
      <w:pPr>
        <w:pBdr>
          <w:top w:val="single" w:sz="4" w:space="1" w:color="auto"/>
          <w:left w:val="single" w:sz="4" w:space="4" w:color="auto"/>
          <w:bottom w:val="single" w:sz="4" w:space="1" w:color="auto"/>
          <w:right w:val="single" w:sz="4" w:space="4" w:color="auto"/>
        </w:pBdr>
        <w:spacing w:line="300" w:lineRule="exact"/>
        <w:jc w:val="center"/>
        <w:rPr>
          <w:b/>
          <w:bCs/>
          <w:sz w:val="14"/>
          <w:szCs w:val="14"/>
        </w:rPr>
      </w:pPr>
      <w:r w:rsidRPr="00592C9C">
        <w:rPr>
          <w:b/>
          <w:bCs/>
        </w:rPr>
        <w:t>(ya sea a través de la versión en línea o del cuestionario en Word</w:t>
      </w:r>
      <w:r w:rsidR="00592C9C">
        <w:rPr>
          <w:b/>
          <w:bCs/>
        </w:rPr>
        <w:t xml:space="preserve"> rellenado</w:t>
      </w:r>
      <w:r w:rsidRPr="00592C9C">
        <w:rPr>
          <w:b/>
          <w:bCs/>
        </w:rPr>
        <w:t>)</w:t>
      </w:r>
    </w:p>
    <w:p w14:paraId="7CD30660" w14:textId="77777777" w:rsidR="00630767" w:rsidRPr="00592C9C" w:rsidRDefault="00630767" w:rsidP="00651032">
      <w:pPr>
        <w:spacing w:before="120" w:after="120" w:line="288" w:lineRule="auto"/>
        <w:rPr>
          <w:sz w:val="10"/>
          <w:szCs w:val="14"/>
        </w:rPr>
      </w:pPr>
    </w:p>
    <w:p w14:paraId="46A88769" w14:textId="34D17736" w:rsidR="00DB5C16" w:rsidRPr="00592C9C" w:rsidRDefault="00D65D4F" w:rsidP="00651032">
      <w:pPr>
        <w:spacing w:before="120" w:after="120" w:line="288" w:lineRule="auto"/>
      </w:pPr>
      <w:r w:rsidRPr="00592C9C">
        <w:t xml:space="preserve">Entre el 24 y el 26 </w:t>
      </w:r>
      <w:r w:rsidR="00DB5C16" w:rsidRPr="00592C9C">
        <w:t xml:space="preserve">de </w:t>
      </w:r>
      <w:r w:rsidR="326D575E" w:rsidRPr="00592C9C">
        <w:t xml:space="preserve">noviembre </w:t>
      </w:r>
      <w:r w:rsidR="007A0D8D" w:rsidRPr="00592C9C">
        <w:t>de 2025</w:t>
      </w:r>
      <w:r w:rsidR="00DB5C16" w:rsidRPr="00592C9C">
        <w:t xml:space="preserve">, el Comité de </w:t>
      </w:r>
      <w:r w:rsidR="00972527">
        <w:t xml:space="preserve">Estándares </w:t>
      </w:r>
      <w:r w:rsidR="00DB5C16" w:rsidRPr="00592C9C">
        <w:t xml:space="preserve">de Fairtrade International </w:t>
      </w:r>
      <w:r w:rsidR="00A50FDE" w:rsidRPr="00592C9C">
        <w:t xml:space="preserve">tomará </w:t>
      </w:r>
      <w:r w:rsidR="00DB5C16" w:rsidRPr="00592C9C">
        <w:t xml:space="preserve">las decisiones </w:t>
      </w:r>
      <w:r w:rsidR="00A50FDE" w:rsidRPr="00592C9C">
        <w:t xml:space="preserve">definitivas </w:t>
      </w:r>
      <w:r w:rsidR="009B5E42" w:rsidRPr="00592C9C">
        <w:t xml:space="preserve">teniendo en cuenta </w:t>
      </w:r>
      <w:r w:rsidR="001067D9" w:rsidRPr="00592C9C">
        <w:t>los comentarios recibidos</w:t>
      </w:r>
      <w:r w:rsidR="00DB11F4" w:rsidRPr="00592C9C">
        <w:t xml:space="preserve"> durante la consulta</w:t>
      </w:r>
      <w:r w:rsidR="001067D9" w:rsidRPr="00592C9C">
        <w:t xml:space="preserve">. </w:t>
      </w:r>
      <w:r w:rsidR="00E9673D" w:rsidRPr="00592C9C">
        <w:rPr>
          <w:b/>
          <w:bCs/>
        </w:rPr>
        <w:t xml:space="preserve">Los nuevos precios </w:t>
      </w:r>
      <w:r w:rsidR="000D3428" w:rsidRPr="00592C9C">
        <w:rPr>
          <w:b/>
          <w:bCs/>
        </w:rPr>
        <w:t xml:space="preserve">se </w:t>
      </w:r>
      <w:r w:rsidR="001A16BC" w:rsidRPr="00592C9C">
        <w:rPr>
          <w:b/>
          <w:bCs/>
        </w:rPr>
        <w:t xml:space="preserve">anunciarán </w:t>
      </w:r>
      <w:r w:rsidR="00D4161D" w:rsidRPr="00592C9C">
        <w:rPr>
          <w:b/>
          <w:bCs/>
        </w:rPr>
        <w:t xml:space="preserve">a mediados de diciembre </w:t>
      </w:r>
      <w:r w:rsidR="00DB5C16" w:rsidRPr="00592C9C">
        <w:rPr>
          <w:b/>
          <w:bCs/>
        </w:rPr>
        <w:t xml:space="preserve">por correo electrónico y </w:t>
      </w:r>
      <w:r w:rsidR="00E9673D" w:rsidRPr="00592C9C">
        <w:rPr>
          <w:b/>
          <w:bCs/>
        </w:rPr>
        <w:t>en el sitio web de Fairtrade International</w:t>
      </w:r>
      <w:r w:rsidR="00DB5C16" w:rsidRPr="00592C9C">
        <w:rPr>
          <w:b/>
          <w:bCs/>
        </w:rPr>
        <w:t>.</w:t>
      </w:r>
    </w:p>
    <w:p w14:paraId="4A5FAEC5" w14:textId="23639285" w:rsidR="00651032" w:rsidRPr="00592C9C" w:rsidRDefault="68D3750A" w:rsidP="2832F728">
      <w:pPr>
        <w:spacing w:before="120" w:after="120" w:line="288" w:lineRule="auto"/>
        <w:rPr>
          <w:highlight w:val="yellow"/>
        </w:rPr>
      </w:pPr>
      <w:r w:rsidRPr="00592C9C">
        <w:t xml:space="preserve">Si tiene alguna pregunta, póngase en contacto con </w:t>
      </w:r>
      <w:r w:rsidR="4EF5A185" w:rsidRPr="00592C9C">
        <w:t>los gestores</w:t>
      </w:r>
      <w:r w:rsidRPr="00592C9C">
        <w:t xml:space="preserve"> del proyecto </w:t>
      </w:r>
      <w:r w:rsidR="27E43B60" w:rsidRPr="00592C9C">
        <w:t>(</w:t>
      </w:r>
      <w:r w:rsidR="1E2CE924" w:rsidRPr="00592C9C">
        <w:t>direcciones</w:t>
      </w:r>
      <w:r w:rsidR="7C43635E" w:rsidRPr="00592C9C">
        <w:t xml:space="preserve"> de correo electrónico </w:t>
      </w:r>
      <w:r w:rsidR="1E2CE924" w:rsidRPr="00592C9C">
        <w:t>indicadas anteriormente</w:t>
      </w:r>
      <w:r w:rsidR="3B61CA19" w:rsidRPr="00592C9C">
        <w:t>)</w:t>
      </w:r>
      <w:r w:rsidR="1572E2BD" w:rsidRPr="00592C9C">
        <w:t xml:space="preserve">. </w:t>
      </w:r>
    </w:p>
    <w:p w14:paraId="53C09D6C" w14:textId="77777777" w:rsidR="00747FC5" w:rsidRPr="00592C9C" w:rsidRDefault="00747FC5" w:rsidP="00651032">
      <w:pPr>
        <w:spacing w:before="120" w:after="120" w:line="288" w:lineRule="auto"/>
        <w:rPr>
          <w:rFonts w:cs="Arial"/>
          <w:b/>
          <w:sz w:val="18"/>
          <w:szCs w:val="18"/>
        </w:rPr>
      </w:pPr>
    </w:p>
    <w:p w14:paraId="1F641A9E" w14:textId="77777777" w:rsidR="006B12CD" w:rsidRPr="00592C9C" w:rsidRDefault="006B12CD" w:rsidP="006B12CD">
      <w:pPr>
        <w:spacing w:before="120" w:after="120" w:line="288" w:lineRule="auto"/>
        <w:jc w:val="center"/>
        <w:rPr>
          <w:rFonts w:cs="Arial"/>
          <w:b/>
          <w:sz w:val="28"/>
          <w:szCs w:val="28"/>
        </w:rPr>
      </w:pPr>
      <w:r w:rsidRPr="00592C9C">
        <w:rPr>
          <w:rFonts w:cs="Arial"/>
          <w:b/>
          <w:sz w:val="28"/>
          <w:szCs w:val="28"/>
        </w:rPr>
        <w:t>Gracias de antemano por sus comentarios.</w:t>
      </w:r>
    </w:p>
    <w:p w14:paraId="5E5DE5D4" w14:textId="77777777" w:rsidR="00CC0B44" w:rsidRPr="00592C9C" w:rsidRDefault="006B12CD" w:rsidP="0064319A">
      <w:pPr>
        <w:tabs>
          <w:tab w:val="left" w:pos="2514"/>
          <w:tab w:val="center" w:pos="4500"/>
        </w:tabs>
        <w:spacing w:before="100" w:beforeAutospacing="1" w:after="100" w:afterAutospacing="1"/>
        <w:jc w:val="left"/>
        <w:rPr>
          <w:b/>
          <w:bCs/>
          <w:sz w:val="24"/>
        </w:rPr>
      </w:pPr>
      <w:r w:rsidRPr="00592C9C">
        <w:rPr>
          <w:rFonts w:cs="Arial"/>
          <w:b/>
          <w:sz w:val="18"/>
          <w:szCs w:val="18"/>
        </w:rPr>
        <w:br w:type="page"/>
      </w:r>
      <w:r w:rsidR="0064319A" w:rsidRPr="00592C9C">
        <w:rPr>
          <w:rFonts w:cs="Arial"/>
          <w:b/>
          <w:sz w:val="18"/>
          <w:szCs w:val="18"/>
        </w:rPr>
        <w:lastRenderedPageBreak/>
        <w:tab/>
      </w:r>
      <w:r w:rsidR="0064319A" w:rsidRPr="00592C9C">
        <w:rPr>
          <w:rFonts w:cs="Arial"/>
          <w:b/>
          <w:sz w:val="18"/>
          <w:szCs w:val="18"/>
        </w:rPr>
        <w:tab/>
      </w:r>
      <w:r w:rsidRPr="00592C9C">
        <w:rPr>
          <w:b/>
          <w:bCs/>
          <w:sz w:val="28"/>
          <w:szCs w:val="28"/>
        </w:rPr>
        <w:t>ÍNDICE</w:t>
      </w:r>
    </w:p>
    <w:p w14:paraId="42B2869E" w14:textId="5C3FC90A" w:rsidR="005D4B96" w:rsidRDefault="77C4CA93">
      <w:pPr>
        <w:pStyle w:val="TOC1"/>
        <w:rPr>
          <w:rFonts w:asciiTheme="minorHAnsi" w:eastAsiaTheme="minorEastAsia" w:hAnsiTheme="minorHAnsi" w:cstheme="minorBidi"/>
          <w:b w:val="0"/>
          <w:bCs w:val="0"/>
          <w:kern w:val="2"/>
          <w:sz w:val="24"/>
          <w:lang w:val="en-GB"/>
          <w14:ligatures w14:val="standardContextual"/>
        </w:rPr>
      </w:pPr>
      <w:r w:rsidRPr="00592C9C">
        <w:rPr>
          <w:noProof w:val="0"/>
        </w:rPr>
        <w:fldChar w:fldCharType="begin"/>
      </w:r>
      <w:r w:rsidR="07081177" w:rsidRPr="00592C9C">
        <w:rPr>
          <w:noProof w:val="0"/>
        </w:rPr>
        <w:instrText>TOC \o "1-3" \z \u \h</w:instrText>
      </w:r>
      <w:r w:rsidRPr="00592C9C">
        <w:rPr>
          <w:noProof w:val="0"/>
        </w:rPr>
        <w:fldChar w:fldCharType="separate"/>
      </w:r>
      <w:hyperlink w:anchor="_Toc207301041" w:history="1">
        <w:r w:rsidR="005D4B96" w:rsidRPr="00262400">
          <w:rPr>
            <w:rStyle w:val="Hyperlink"/>
          </w:rPr>
          <w:t>PARTE 1 Introducción</w:t>
        </w:r>
        <w:r w:rsidR="005D4B96">
          <w:rPr>
            <w:webHidden/>
          </w:rPr>
          <w:tab/>
        </w:r>
        <w:r w:rsidR="005D4B96">
          <w:rPr>
            <w:webHidden/>
          </w:rPr>
          <w:fldChar w:fldCharType="begin"/>
        </w:r>
        <w:r w:rsidR="005D4B96">
          <w:rPr>
            <w:webHidden/>
          </w:rPr>
          <w:instrText xml:space="preserve"> PAGEREF _Toc207301041 \h </w:instrText>
        </w:r>
        <w:r w:rsidR="005D4B96">
          <w:rPr>
            <w:webHidden/>
          </w:rPr>
        </w:r>
        <w:r w:rsidR="005D4B96">
          <w:rPr>
            <w:webHidden/>
          </w:rPr>
          <w:fldChar w:fldCharType="separate"/>
        </w:r>
        <w:r w:rsidR="005D4B96">
          <w:rPr>
            <w:webHidden/>
          </w:rPr>
          <w:t>3</w:t>
        </w:r>
        <w:r w:rsidR="005D4B96">
          <w:rPr>
            <w:webHidden/>
          </w:rPr>
          <w:fldChar w:fldCharType="end"/>
        </w:r>
      </w:hyperlink>
    </w:p>
    <w:p w14:paraId="55E331F1" w14:textId="0D2A77F3"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42" w:history="1">
        <w:r w:rsidRPr="00262400">
          <w:rPr>
            <w:rStyle w:val="Hyperlink"/>
          </w:rPr>
          <w:t>1. Antecedentes</w:t>
        </w:r>
        <w:r>
          <w:rPr>
            <w:webHidden/>
          </w:rPr>
          <w:tab/>
        </w:r>
        <w:r>
          <w:rPr>
            <w:webHidden/>
          </w:rPr>
          <w:fldChar w:fldCharType="begin"/>
        </w:r>
        <w:r>
          <w:rPr>
            <w:webHidden/>
          </w:rPr>
          <w:instrText xml:space="preserve"> PAGEREF _Toc207301042 \h </w:instrText>
        </w:r>
        <w:r>
          <w:rPr>
            <w:webHidden/>
          </w:rPr>
        </w:r>
        <w:r>
          <w:rPr>
            <w:webHidden/>
          </w:rPr>
          <w:fldChar w:fldCharType="separate"/>
        </w:r>
        <w:r>
          <w:rPr>
            <w:webHidden/>
          </w:rPr>
          <w:t>3</w:t>
        </w:r>
        <w:r>
          <w:rPr>
            <w:webHidden/>
          </w:rPr>
          <w:fldChar w:fldCharType="end"/>
        </w:r>
      </w:hyperlink>
    </w:p>
    <w:p w14:paraId="07FFBC87" w14:textId="42E8AE99"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43" w:history="1">
        <w:r w:rsidRPr="00262400">
          <w:rPr>
            <w:rStyle w:val="Hyperlink"/>
          </w:rPr>
          <w:t>2. Objetivos de la revisión del precio del cacao</w:t>
        </w:r>
        <w:r>
          <w:rPr>
            <w:webHidden/>
          </w:rPr>
          <w:tab/>
        </w:r>
        <w:r>
          <w:rPr>
            <w:webHidden/>
          </w:rPr>
          <w:fldChar w:fldCharType="begin"/>
        </w:r>
        <w:r>
          <w:rPr>
            <w:webHidden/>
          </w:rPr>
          <w:instrText xml:space="preserve"> PAGEREF _Toc207301043 \h </w:instrText>
        </w:r>
        <w:r>
          <w:rPr>
            <w:webHidden/>
          </w:rPr>
        </w:r>
        <w:r>
          <w:rPr>
            <w:webHidden/>
          </w:rPr>
          <w:fldChar w:fldCharType="separate"/>
        </w:r>
        <w:r>
          <w:rPr>
            <w:webHidden/>
          </w:rPr>
          <w:t>4</w:t>
        </w:r>
        <w:r>
          <w:rPr>
            <w:webHidden/>
          </w:rPr>
          <w:fldChar w:fldCharType="end"/>
        </w:r>
      </w:hyperlink>
    </w:p>
    <w:p w14:paraId="78F02F93" w14:textId="6C53ACCE"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44" w:history="1">
        <w:r w:rsidRPr="00262400">
          <w:rPr>
            <w:rStyle w:val="Hyperlink"/>
          </w:rPr>
          <w:t>3. Cómo completar este documento</w:t>
        </w:r>
        <w:r>
          <w:rPr>
            <w:webHidden/>
          </w:rPr>
          <w:tab/>
        </w:r>
        <w:r>
          <w:rPr>
            <w:webHidden/>
          </w:rPr>
          <w:fldChar w:fldCharType="begin"/>
        </w:r>
        <w:r>
          <w:rPr>
            <w:webHidden/>
          </w:rPr>
          <w:instrText xml:space="preserve"> PAGEREF _Toc207301044 \h </w:instrText>
        </w:r>
        <w:r>
          <w:rPr>
            <w:webHidden/>
          </w:rPr>
        </w:r>
        <w:r>
          <w:rPr>
            <w:webHidden/>
          </w:rPr>
          <w:fldChar w:fldCharType="separate"/>
        </w:r>
        <w:r>
          <w:rPr>
            <w:webHidden/>
          </w:rPr>
          <w:t>4</w:t>
        </w:r>
        <w:r>
          <w:rPr>
            <w:webHidden/>
          </w:rPr>
          <w:fldChar w:fldCharType="end"/>
        </w:r>
      </w:hyperlink>
    </w:p>
    <w:p w14:paraId="315E24DF" w14:textId="23BDEC48"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45" w:history="1">
        <w:r w:rsidRPr="00262400">
          <w:rPr>
            <w:rStyle w:val="Hyperlink"/>
          </w:rPr>
          <w:t>4. Confidencialidad</w:t>
        </w:r>
        <w:r>
          <w:rPr>
            <w:webHidden/>
          </w:rPr>
          <w:tab/>
        </w:r>
        <w:r>
          <w:rPr>
            <w:webHidden/>
          </w:rPr>
          <w:fldChar w:fldCharType="begin"/>
        </w:r>
        <w:r>
          <w:rPr>
            <w:webHidden/>
          </w:rPr>
          <w:instrText xml:space="preserve"> PAGEREF _Toc207301045 \h </w:instrText>
        </w:r>
        <w:r>
          <w:rPr>
            <w:webHidden/>
          </w:rPr>
        </w:r>
        <w:r>
          <w:rPr>
            <w:webHidden/>
          </w:rPr>
          <w:fldChar w:fldCharType="separate"/>
        </w:r>
        <w:r>
          <w:rPr>
            <w:webHidden/>
          </w:rPr>
          <w:t>4</w:t>
        </w:r>
        <w:r>
          <w:rPr>
            <w:webHidden/>
          </w:rPr>
          <w:fldChar w:fldCharType="end"/>
        </w:r>
      </w:hyperlink>
    </w:p>
    <w:p w14:paraId="03B94C44" w14:textId="4AE36A08" w:rsidR="005D4B96" w:rsidRDefault="005D4B96">
      <w:pPr>
        <w:pStyle w:val="TOC1"/>
        <w:rPr>
          <w:rFonts w:asciiTheme="minorHAnsi" w:eastAsiaTheme="minorEastAsia" w:hAnsiTheme="minorHAnsi" w:cstheme="minorBidi"/>
          <w:b w:val="0"/>
          <w:bCs w:val="0"/>
          <w:kern w:val="2"/>
          <w:sz w:val="24"/>
          <w:lang w:val="en-GB"/>
          <w14:ligatures w14:val="standardContextual"/>
        </w:rPr>
      </w:pPr>
      <w:hyperlink w:anchor="_Toc207301046" w:history="1">
        <w:r w:rsidRPr="00262400">
          <w:rPr>
            <w:rStyle w:val="Hyperlink"/>
          </w:rPr>
          <w:t>PARTE 2 Consulta</w:t>
        </w:r>
        <w:r>
          <w:rPr>
            <w:webHidden/>
          </w:rPr>
          <w:tab/>
        </w:r>
        <w:r>
          <w:rPr>
            <w:webHidden/>
          </w:rPr>
          <w:fldChar w:fldCharType="begin"/>
        </w:r>
        <w:r>
          <w:rPr>
            <w:webHidden/>
          </w:rPr>
          <w:instrText xml:space="preserve"> PAGEREF _Toc207301046 \h </w:instrText>
        </w:r>
        <w:r>
          <w:rPr>
            <w:webHidden/>
          </w:rPr>
        </w:r>
        <w:r>
          <w:rPr>
            <w:webHidden/>
          </w:rPr>
          <w:fldChar w:fldCharType="separate"/>
        </w:r>
        <w:r>
          <w:rPr>
            <w:webHidden/>
          </w:rPr>
          <w:t>5</w:t>
        </w:r>
        <w:r>
          <w:rPr>
            <w:webHidden/>
          </w:rPr>
          <w:fldChar w:fldCharType="end"/>
        </w:r>
      </w:hyperlink>
    </w:p>
    <w:p w14:paraId="76AF8A97" w14:textId="4D5D613D"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47" w:history="1">
        <w:r w:rsidRPr="00262400">
          <w:rPr>
            <w:rStyle w:val="Hyperlink"/>
          </w:rPr>
          <w:t>SECCIÓN A: Información sobre usted y su organización:</w:t>
        </w:r>
        <w:r>
          <w:rPr>
            <w:webHidden/>
          </w:rPr>
          <w:tab/>
        </w:r>
        <w:r>
          <w:rPr>
            <w:webHidden/>
          </w:rPr>
          <w:fldChar w:fldCharType="begin"/>
        </w:r>
        <w:r>
          <w:rPr>
            <w:webHidden/>
          </w:rPr>
          <w:instrText xml:space="preserve"> PAGEREF _Toc207301047 \h </w:instrText>
        </w:r>
        <w:r>
          <w:rPr>
            <w:webHidden/>
          </w:rPr>
        </w:r>
        <w:r>
          <w:rPr>
            <w:webHidden/>
          </w:rPr>
          <w:fldChar w:fldCharType="separate"/>
        </w:r>
        <w:r>
          <w:rPr>
            <w:webHidden/>
          </w:rPr>
          <w:t>5</w:t>
        </w:r>
        <w:r>
          <w:rPr>
            <w:webHidden/>
          </w:rPr>
          <w:fldChar w:fldCharType="end"/>
        </w:r>
      </w:hyperlink>
    </w:p>
    <w:p w14:paraId="4764C468" w14:textId="448F5675"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48" w:history="1">
        <w:r w:rsidRPr="00262400">
          <w:rPr>
            <w:rStyle w:val="Hyperlink"/>
          </w:rPr>
          <w:t>SECCIÓN B: Para países regulados - Precio mínimo de Fairtrade</w:t>
        </w:r>
        <w:r>
          <w:rPr>
            <w:webHidden/>
          </w:rPr>
          <w:tab/>
        </w:r>
        <w:r>
          <w:rPr>
            <w:webHidden/>
          </w:rPr>
          <w:fldChar w:fldCharType="begin"/>
        </w:r>
        <w:r>
          <w:rPr>
            <w:webHidden/>
          </w:rPr>
          <w:instrText xml:space="preserve"> PAGEREF _Toc207301048 \h </w:instrText>
        </w:r>
        <w:r>
          <w:rPr>
            <w:webHidden/>
          </w:rPr>
        </w:r>
        <w:r>
          <w:rPr>
            <w:webHidden/>
          </w:rPr>
          <w:fldChar w:fldCharType="separate"/>
        </w:r>
        <w:r>
          <w:rPr>
            <w:webHidden/>
          </w:rPr>
          <w:t>6</w:t>
        </w:r>
        <w:r>
          <w:rPr>
            <w:webHidden/>
          </w:rPr>
          <w:fldChar w:fldCharType="end"/>
        </w:r>
      </w:hyperlink>
    </w:p>
    <w:p w14:paraId="7FCFA5DD" w14:textId="45DB229E"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49" w:history="1">
        <w:r w:rsidRPr="00262400">
          <w:rPr>
            <w:rStyle w:val="Hyperlink"/>
          </w:rPr>
          <w:t>SECCIÓN C: Para todos los países - Prima Fairtrade</w:t>
        </w:r>
        <w:r>
          <w:rPr>
            <w:webHidden/>
          </w:rPr>
          <w:tab/>
        </w:r>
        <w:r>
          <w:rPr>
            <w:webHidden/>
          </w:rPr>
          <w:fldChar w:fldCharType="begin"/>
        </w:r>
        <w:r>
          <w:rPr>
            <w:webHidden/>
          </w:rPr>
          <w:instrText xml:space="preserve"> PAGEREF _Toc207301049 \h </w:instrText>
        </w:r>
        <w:r>
          <w:rPr>
            <w:webHidden/>
          </w:rPr>
        </w:r>
        <w:r>
          <w:rPr>
            <w:webHidden/>
          </w:rPr>
          <w:fldChar w:fldCharType="separate"/>
        </w:r>
        <w:r>
          <w:rPr>
            <w:webHidden/>
          </w:rPr>
          <w:t>7</w:t>
        </w:r>
        <w:r>
          <w:rPr>
            <w:webHidden/>
          </w:rPr>
          <w:fldChar w:fldCharType="end"/>
        </w:r>
      </w:hyperlink>
    </w:p>
    <w:p w14:paraId="5C1B188D" w14:textId="64BD399D"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50" w:history="1">
        <w:r w:rsidRPr="00262400">
          <w:rPr>
            <w:rStyle w:val="Hyperlink"/>
            <w:lang w:val="fr-FR"/>
          </w:rPr>
          <w:t>C.1 Valores de la prima Fairtrade</w:t>
        </w:r>
        <w:r>
          <w:rPr>
            <w:webHidden/>
          </w:rPr>
          <w:tab/>
        </w:r>
        <w:r>
          <w:rPr>
            <w:webHidden/>
          </w:rPr>
          <w:fldChar w:fldCharType="begin"/>
        </w:r>
        <w:r>
          <w:rPr>
            <w:webHidden/>
          </w:rPr>
          <w:instrText xml:space="preserve"> PAGEREF _Toc207301050 \h </w:instrText>
        </w:r>
        <w:r>
          <w:rPr>
            <w:webHidden/>
          </w:rPr>
        </w:r>
        <w:r>
          <w:rPr>
            <w:webHidden/>
          </w:rPr>
          <w:fldChar w:fldCharType="separate"/>
        </w:r>
        <w:r>
          <w:rPr>
            <w:webHidden/>
          </w:rPr>
          <w:t>7</w:t>
        </w:r>
        <w:r>
          <w:rPr>
            <w:webHidden/>
          </w:rPr>
          <w:fldChar w:fldCharType="end"/>
        </w:r>
      </w:hyperlink>
    </w:p>
    <w:p w14:paraId="1689D070" w14:textId="30887856"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51" w:history="1">
        <w:r w:rsidRPr="00262400">
          <w:rPr>
            <w:rStyle w:val="Hyperlink"/>
          </w:rPr>
          <w:t>C.2 Prima Fairtrade regional  y global</w:t>
        </w:r>
        <w:r>
          <w:rPr>
            <w:webHidden/>
          </w:rPr>
          <w:tab/>
        </w:r>
        <w:r>
          <w:rPr>
            <w:webHidden/>
          </w:rPr>
          <w:fldChar w:fldCharType="begin"/>
        </w:r>
        <w:r>
          <w:rPr>
            <w:webHidden/>
          </w:rPr>
          <w:instrText xml:space="preserve"> PAGEREF _Toc207301051 \h </w:instrText>
        </w:r>
        <w:r>
          <w:rPr>
            <w:webHidden/>
          </w:rPr>
        </w:r>
        <w:r>
          <w:rPr>
            <w:webHidden/>
          </w:rPr>
          <w:fldChar w:fldCharType="separate"/>
        </w:r>
        <w:r>
          <w:rPr>
            <w:webHidden/>
          </w:rPr>
          <w:t>10</w:t>
        </w:r>
        <w:r>
          <w:rPr>
            <w:webHidden/>
          </w:rPr>
          <w:fldChar w:fldCharType="end"/>
        </w:r>
      </w:hyperlink>
    </w:p>
    <w:p w14:paraId="400E0BCA" w14:textId="265039AB"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52" w:history="1">
        <w:r w:rsidRPr="00262400">
          <w:rPr>
            <w:rStyle w:val="Hyperlink"/>
          </w:rPr>
          <w:t>C.3 Para países regulados: distribución de la prima Fairtrade</w:t>
        </w:r>
        <w:r>
          <w:rPr>
            <w:webHidden/>
          </w:rPr>
          <w:tab/>
        </w:r>
        <w:r>
          <w:rPr>
            <w:webHidden/>
          </w:rPr>
          <w:fldChar w:fldCharType="begin"/>
        </w:r>
        <w:r>
          <w:rPr>
            <w:webHidden/>
          </w:rPr>
          <w:instrText xml:space="preserve"> PAGEREF _Toc207301052 \h </w:instrText>
        </w:r>
        <w:r>
          <w:rPr>
            <w:webHidden/>
          </w:rPr>
        </w:r>
        <w:r>
          <w:rPr>
            <w:webHidden/>
          </w:rPr>
          <w:fldChar w:fldCharType="separate"/>
        </w:r>
        <w:r>
          <w:rPr>
            <w:webHidden/>
          </w:rPr>
          <w:t>11</w:t>
        </w:r>
        <w:r>
          <w:rPr>
            <w:webHidden/>
          </w:rPr>
          <w:fldChar w:fldCharType="end"/>
        </w:r>
      </w:hyperlink>
    </w:p>
    <w:p w14:paraId="75E71993" w14:textId="027E78B3"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53" w:history="1">
        <w:r w:rsidRPr="00262400">
          <w:rPr>
            <w:rStyle w:val="Hyperlink"/>
          </w:rPr>
          <w:t>SECCIÓN D: Para todos los países - Diferencial orgánico</w:t>
        </w:r>
        <w:r>
          <w:rPr>
            <w:webHidden/>
          </w:rPr>
          <w:tab/>
        </w:r>
        <w:r>
          <w:rPr>
            <w:webHidden/>
          </w:rPr>
          <w:fldChar w:fldCharType="begin"/>
        </w:r>
        <w:r>
          <w:rPr>
            <w:webHidden/>
          </w:rPr>
          <w:instrText xml:space="preserve"> PAGEREF _Toc207301053 \h </w:instrText>
        </w:r>
        <w:r>
          <w:rPr>
            <w:webHidden/>
          </w:rPr>
        </w:r>
        <w:r>
          <w:rPr>
            <w:webHidden/>
          </w:rPr>
          <w:fldChar w:fldCharType="separate"/>
        </w:r>
        <w:r>
          <w:rPr>
            <w:webHidden/>
          </w:rPr>
          <w:t>14</w:t>
        </w:r>
        <w:r>
          <w:rPr>
            <w:webHidden/>
          </w:rPr>
          <w:fldChar w:fldCharType="end"/>
        </w:r>
      </w:hyperlink>
    </w:p>
    <w:p w14:paraId="3DCD0A66" w14:textId="341B7754"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54" w:history="1">
        <w:r w:rsidRPr="00262400">
          <w:rPr>
            <w:rStyle w:val="Hyperlink"/>
          </w:rPr>
          <w:t>SECCIÓN E: Para todos los países - Fecha de validez</w:t>
        </w:r>
        <w:r>
          <w:rPr>
            <w:webHidden/>
          </w:rPr>
          <w:tab/>
        </w:r>
        <w:r>
          <w:rPr>
            <w:webHidden/>
          </w:rPr>
          <w:fldChar w:fldCharType="begin"/>
        </w:r>
        <w:r>
          <w:rPr>
            <w:webHidden/>
          </w:rPr>
          <w:instrText xml:space="preserve"> PAGEREF _Toc207301054 \h </w:instrText>
        </w:r>
        <w:r>
          <w:rPr>
            <w:webHidden/>
          </w:rPr>
        </w:r>
        <w:r>
          <w:rPr>
            <w:webHidden/>
          </w:rPr>
          <w:fldChar w:fldCharType="separate"/>
        </w:r>
        <w:r>
          <w:rPr>
            <w:webHidden/>
          </w:rPr>
          <w:t>16</w:t>
        </w:r>
        <w:r>
          <w:rPr>
            <w:webHidden/>
          </w:rPr>
          <w:fldChar w:fldCharType="end"/>
        </w:r>
      </w:hyperlink>
    </w:p>
    <w:p w14:paraId="7E14B767" w14:textId="333875AC"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55" w:history="1">
        <w:r w:rsidRPr="00262400">
          <w:rPr>
            <w:rStyle w:val="Hyperlink"/>
          </w:rPr>
          <w:t>SECCIÓN F: Exploración del concepto: Diferencial Fairtrade</w:t>
        </w:r>
        <w:r>
          <w:rPr>
            <w:webHidden/>
          </w:rPr>
          <w:tab/>
        </w:r>
        <w:r>
          <w:rPr>
            <w:webHidden/>
          </w:rPr>
          <w:fldChar w:fldCharType="begin"/>
        </w:r>
        <w:r>
          <w:rPr>
            <w:webHidden/>
          </w:rPr>
          <w:instrText xml:space="preserve"> PAGEREF _Toc207301055 \h </w:instrText>
        </w:r>
        <w:r>
          <w:rPr>
            <w:webHidden/>
          </w:rPr>
        </w:r>
        <w:r>
          <w:rPr>
            <w:webHidden/>
          </w:rPr>
          <w:fldChar w:fldCharType="separate"/>
        </w:r>
        <w:r>
          <w:rPr>
            <w:webHidden/>
          </w:rPr>
          <w:t>17</w:t>
        </w:r>
        <w:r>
          <w:rPr>
            <w:webHidden/>
          </w:rPr>
          <w:fldChar w:fldCharType="end"/>
        </w:r>
      </w:hyperlink>
    </w:p>
    <w:p w14:paraId="7BCCEE23" w14:textId="6248F956" w:rsidR="005D4B96" w:rsidRDefault="005D4B96">
      <w:pPr>
        <w:pStyle w:val="TOC1"/>
        <w:rPr>
          <w:rFonts w:asciiTheme="minorHAnsi" w:eastAsiaTheme="minorEastAsia" w:hAnsiTheme="minorHAnsi" w:cstheme="minorBidi"/>
          <w:b w:val="0"/>
          <w:bCs w:val="0"/>
          <w:kern w:val="2"/>
          <w:sz w:val="24"/>
          <w:lang w:val="en-GB"/>
          <w14:ligatures w14:val="standardContextual"/>
        </w:rPr>
      </w:pPr>
      <w:hyperlink w:anchor="_Toc207301056" w:history="1">
        <w:r w:rsidRPr="00262400">
          <w:rPr>
            <w:rStyle w:val="Hyperlink"/>
          </w:rPr>
          <w:t>PARTE 3 Anexos</w:t>
        </w:r>
        <w:r>
          <w:rPr>
            <w:webHidden/>
          </w:rPr>
          <w:tab/>
        </w:r>
        <w:r>
          <w:rPr>
            <w:webHidden/>
          </w:rPr>
          <w:fldChar w:fldCharType="begin"/>
        </w:r>
        <w:r>
          <w:rPr>
            <w:webHidden/>
          </w:rPr>
          <w:instrText xml:space="preserve"> PAGEREF _Toc207301056 \h </w:instrText>
        </w:r>
        <w:r>
          <w:rPr>
            <w:webHidden/>
          </w:rPr>
        </w:r>
        <w:r>
          <w:rPr>
            <w:webHidden/>
          </w:rPr>
          <w:fldChar w:fldCharType="separate"/>
        </w:r>
        <w:r>
          <w:rPr>
            <w:webHidden/>
          </w:rPr>
          <w:t>21</w:t>
        </w:r>
        <w:r>
          <w:rPr>
            <w:webHidden/>
          </w:rPr>
          <w:fldChar w:fldCharType="end"/>
        </w:r>
      </w:hyperlink>
    </w:p>
    <w:p w14:paraId="7FD8C180" w14:textId="17A680A8"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57" w:history="1">
        <w:r w:rsidRPr="00262400">
          <w:rPr>
            <w:rStyle w:val="Hyperlink"/>
          </w:rPr>
          <w:t>Anexo 1: Precios actuales del cacao</w:t>
        </w:r>
        <w:r>
          <w:rPr>
            <w:webHidden/>
          </w:rPr>
          <w:tab/>
        </w:r>
        <w:r>
          <w:rPr>
            <w:webHidden/>
          </w:rPr>
          <w:fldChar w:fldCharType="begin"/>
        </w:r>
        <w:r>
          <w:rPr>
            <w:webHidden/>
          </w:rPr>
          <w:instrText xml:space="preserve"> PAGEREF _Toc207301057 \h </w:instrText>
        </w:r>
        <w:r>
          <w:rPr>
            <w:webHidden/>
          </w:rPr>
        </w:r>
        <w:r>
          <w:rPr>
            <w:webHidden/>
          </w:rPr>
          <w:fldChar w:fldCharType="separate"/>
        </w:r>
        <w:r>
          <w:rPr>
            <w:webHidden/>
          </w:rPr>
          <w:t>21</w:t>
        </w:r>
        <w:r>
          <w:rPr>
            <w:webHidden/>
          </w:rPr>
          <w:fldChar w:fldCharType="end"/>
        </w:r>
      </w:hyperlink>
    </w:p>
    <w:p w14:paraId="39845764" w14:textId="17F52F07"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58" w:history="1">
        <w:r w:rsidRPr="00262400">
          <w:rPr>
            <w:rStyle w:val="Hyperlink"/>
          </w:rPr>
          <w:t>Anexo 2: Resumen del análisis del costo de la producción sostenible</w:t>
        </w:r>
        <w:r>
          <w:rPr>
            <w:webHidden/>
          </w:rPr>
          <w:tab/>
        </w:r>
        <w:r>
          <w:rPr>
            <w:webHidden/>
          </w:rPr>
          <w:fldChar w:fldCharType="begin"/>
        </w:r>
        <w:r>
          <w:rPr>
            <w:webHidden/>
          </w:rPr>
          <w:instrText xml:space="preserve"> PAGEREF _Toc207301058 \h </w:instrText>
        </w:r>
        <w:r>
          <w:rPr>
            <w:webHidden/>
          </w:rPr>
        </w:r>
        <w:r>
          <w:rPr>
            <w:webHidden/>
          </w:rPr>
          <w:fldChar w:fldCharType="separate"/>
        </w:r>
        <w:r>
          <w:rPr>
            <w:webHidden/>
          </w:rPr>
          <w:t>21</w:t>
        </w:r>
        <w:r>
          <w:rPr>
            <w:webHidden/>
          </w:rPr>
          <w:fldChar w:fldCharType="end"/>
        </w:r>
      </w:hyperlink>
    </w:p>
    <w:p w14:paraId="251975F7" w14:textId="5EC10CFA"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59" w:history="1">
        <w:r w:rsidRPr="00262400">
          <w:rPr>
            <w:rStyle w:val="Hyperlink"/>
          </w:rPr>
          <w:t>Anexo 3: Cálculo del precio mínimo Fairtrade para Costa de Marfil y Ghana</w:t>
        </w:r>
        <w:r>
          <w:rPr>
            <w:webHidden/>
          </w:rPr>
          <w:tab/>
        </w:r>
        <w:r>
          <w:rPr>
            <w:webHidden/>
          </w:rPr>
          <w:fldChar w:fldCharType="begin"/>
        </w:r>
        <w:r>
          <w:rPr>
            <w:webHidden/>
          </w:rPr>
          <w:instrText xml:space="preserve"> PAGEREF _Toc207301059 \h </w:instrText>
        </w:r>
        <w:r>
          <w:rPr>
            <w:webHidden/>
          </w:rPr>
        </w:r>
        <w:r>
          <w:rPr>
            <w:webHidden/>
          </w:rPr>
          <w:fldChar w:fldCharType="separate"/>
        </w:r>
        <w:r>
          <w:rPr>
            <w:webHidden/>
          </w:rPr>
          <w:t>22</w:t>
        </w:r>
        <w:r>
          <w:rPr>
            <w:webHidden/>
          </w:rPr>
          <w:fldChar w:fldCharType="end"/>
        </w:r>
      </w:hyperlink>
    </w:p>
    <w:p w14:paraId="5CCF4804" w14:textId="563124BE"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60" w:history="1">
        <w:r w:rsidRPr="00262400">
          <w:rPr>
            <w:rStyle w:val="Hyperlink"/>
          </w:rPr>
          <w:t>Anexo 4: Información sobre el proceso</w:t>
        </w:r>
        <w:r>
          <w:rPr>
            <w:webHidden/>
          </w:rPr>
          <w:tab/>
        </w:r>
        <w:r>
          <w:rPr>
            <w:webHidden/>
          </w:rPr>
          <w:fldChar w:fldCharType="begin"/>
        </w:r>
        <w:r>
          <w:rPr>
            <w:webHidden/>
          </w:rPr>
          <w:instrText xml:space="preserve"> PAGEREF _Toc207301060 \h </w:instrText>
        </w:r>
        <w:r>
          <w:rPr>
            <w:webHidden/>
          </w:rPr>
        </w:r>
        <w:r>
          <w:rPr>
            <w:webHidden/>
          </w:rPr>
          <w:fldChar w:fldCharType="separate"/>
        </w:r>
        <w:r>
          <w:rPr>
            <w:webHidden/>
          </w:rPr>
          <w:t>23</w:t>
        </w:r>
        <w:r>
          <w:rPr>
            <w:webHidden/>
          </w:rPr>
          <w:fldChar w:fldCharType="end"/>
        </w:r>
      </w:hyperlink>
    </w:p>
    <w:p w14:paraId="170A9FA4" w14:textId="6E2F3F4E" w:rsidR="005D4B96" w:rsidRDefault="005D4B96">
      <w:pPr>
        <w:pStyle w:val="TOC2"/>
        <w:rPr>
          <w:rFonts w:asciiTheme="minorHAnsi" w:eastAsiaTheme="minorEastAsia" w:hAnsiTheme="minorHAnsi" w:cstheme="minorBidi"/>
          <w:b w:val="0"/>
          <w:bCs w:val="0"/>
          <w:kern w:val="2"/>
          <w:sz w:val="24"/>
          <w:lang w:val="en-GB"/>
          <w14:ligatures w14:val="standardContextual"/>
        </w:rPr>
      </w:pPr>
      <w:hyperlink w:anchor="_Toc207301061" w:history="1">
        <w:r w:rsidRPr="00262400">
          <w:rPr>
            <w:rStyle w:val="Hyperlink"/>
          </w:rPr>
          <w:t>Anexo 5: Abreviaturas y definiciones</w:t>
        </w:r>
        <w:r>
          <w:rPr>
            <w:webHidden/>
          </w:rPr>
          <w:tab/>
        </w:r>
        <w:r>
          <w:rPr>
            <w:webHidden/>
          </w:rPr>
          <w:fldChar w:fldCharType="begin"/>
        </w:r>
        <w:r>
          <w:rPr>
            <w:webHidden/>
          </w:rPr>
          <w:instrText xml:space="preserve"> PAGEREF _Toc207301061 \h </w:instrText>
        </w:r>
        <w:r>
          <w:rPr>
            <w:webHidden/>
          </w:rPr>
        </w:r>
        <w:r>
          <w:rPr>
            <w:webHidden/>
          </w:rPr>
          <w:fldChar w:fldCharType="separate"/>
        </w:r>
        <w:r>
          <w:rPr>
            <w:webHidden/>
          </w:rPr>
          <w:t>24</w:t>
        </w:r>
        <w:r>
          <w:rPr>
            <w:webHidden/>
          </w:rPr>
          <w:fldChar w:fldCharType="end"/>
        </w:r>
      </w:hyperlink>
    </w:p>
    <w:p w14:paraId="70624CDC" w14:textId="0D9B166C" w:rsidR="2832F728" w:rsidRPr="00592C9C" w:rsidRDefault="77C4CA93" w:rsidP="73D4CF88">
      <w:pPr>
        <w:pStyle w:val="TOC2"/>
        <w:tabs>
          <w:tab w:val="clear" w:pos="8990"/>
          <w:tab w:val="right" w:leader="dot" w:pos="8985"/>
        </w:tabs>
        <w:rPr>
          <w:noProof w:val="0"/>
        </w:rPr>
      </w:pPr>
      <w:r w:rsidRPr="00592C9C">
        <w:rPr>
          <w:noProof w:val="0"/>
        </w:rPr>
        <w:fldChar w:fldCharType="end"/>
      </w:r>
    </w:p>
    <w:p w14:paraId="316B96E4" w14:textId="77777777" w:rsidR="006B12CD" w:rsidRPr="00592C9C" w:rsidRDefault="006B12CD" w:rsidP="2832F728">
      <w:pPr>
        <w:rPr>
          <w:b/>
          <w:bCs/>
        </w:rPr>
      </w:pPr>
    </w:p>
    <w:p w14:paraId="078878C8" w14:textId="77777777" w:rsidR="00707F80" w:rsidRPr="00592C9C" w:rsidRDefault="00707F80" w:rsidP="006B12CD">
      <w:pPr>
        <w:spacing w:before="120" w:after="120" w:line="288" w:lineRule="auto"/>
        <w:rPr>
          <w:rFonts w:cs="Arial"/>
          <w:b/>
          <w:sz w:val="18"/>
          <w:szCs w:val="18"/>
        </w:rPr>
      </w:pPr>
    </w:p>
    <w:p w14:paraId="198E3CDE" w14:textId="77777777" w:rsidR="00B368A1" w:rsidRPr="00592C9C" w:rsidRDefault="00747FC5" w:rsidP="73D4CF88">
      <w:pPr>
        <w:spacing w:before="120" w:after="120" w:line="288" w:lineRule="auto"/>
        <w:outlineLvl w:val="0"/>
        <w:rPr>
          <w:b/>
          <w:bCs/>
          <w:sz w:val="24"/>
        </w:rPr>
      </w:pPr>
      <w:bookmarkStart w:id="1" w:name="_Toc1869094952"/>
      <w:bookmarkStart w:id="2" w:name="_Toc295400982"/>
      <w:r w:rsidRPr="00592C9C">
        <w:br w:type="page"/>
      </w:r>
      <w:bookmarkStart w:id="3" w:name="_Toc207301041"/>
      <w:r w:rsidR="5FE44637" w:rsidRPr="00592C9C">
        <w:rPr>
          <w:b/>
          <w:bCs/>
          <w:sz w:val="24"/>
        </w:rPr>
        <w:lastRenderedPageBreak/>
        <w:t>PARTE 1 Introducción</w:t>
      </w:r>
      <w:bookmarkEnd w:id="1"/>
      <w:bookmarkEnd w:id="3"/>
    </w:p>
    <w:p w14:paraId="00C1CA92" w14:textId="77777777" w:rsidR="00571B7C" w:rsidRPr="00592C9C" w:rsidRDefault="193F6FA3" w:rsidP="00747FC5">
      <w:pPr>
        <w:pStyle w:val="StyleHeading6Left0Hanging025"/>
        <w:numPr>
          <w:ilvl w:val="0"/>
          <w:numId w:val="0"/>
        </w:numPr>
        <w:spacing w:before="0" w:after="120" w:line="300" w:lineRule="exact"/>
        <w:outlineLvl w:val="1"/>
      </w:pPr>
      <w:bookmarkStart w:id="4" w:name="_Toc172527184"/>
      <w:bookmarkStart w:id="5" w:name="_Toc207301042"/>
      <w:r w:rsidRPr="00592C9C">
        <w:t xml:space="preserve">1. </w:t>
      </w:r>
      <w:r w:rsidR="1A725408" w:rsidRPr="00592C9C">
        <w:t>Antecedentes</w:t>
      </w:r>
      <w:bookmarkEnd w:id="2"/>
      <w:bookmarkEnd w:id="4"/>
      <w:bookmarkEnd w:id="5"/>
      <w:r w:rsidR="1A725408" w:rsidRPr="00592C9C">
        <w:t xml:space="preserve"> </w:t>
      </w:r>
    </w:p>
    <w:p w14:paraId="2585062D" w14:textId="77777777" w:rsidR="006159A8" w:rsidRPr="00592C9C" w:rsidRDefault="006159A8" w:rsidP="00571B7C">
      <w:pPr>
        <w:spacing w:after="120" w:line="300" w:lineRule="exact"/>
        <w:rPr>
          <w:rFonts w:cs="Arial"/>
          <w:b/>
          <w:szCs w:val="20"/>
        </w:rPr>
      </w:pPr>
      <w:r w:rsidRPr="00592C9C">
        <w:rPr>
          <w:rFonts w:cs="Arial"/>
          <w:b/>
          <w:bCs/>
        </w:rPr>
        <w:t xml:space="preserve">Contexto: </w:t>
      </w:r>
    </w:p>
    <w:p w14:paraId="10ADDCA9" w14:textId="258A2A62" w:rsidR="2503ECC9" w:rsidRPr="00592C9C" w:rsidRDefault="34043A5D" w:rsidP="2832F728">
      <w:pPr>
        <w:spacing w:after="120" w:line="288" w:lineRule="auto"/>
        <w:rPr>
          <w:rFonts w:cs="Arial"/>
          <w:szCs w:val="20"/>
        </w:rPr>
      </w:pPr>
      <w:r w:rsidRPr="00592C9C">
        <w:rPr>
          <w:rFonts w:cs="Arial"/>
          <w:szCs w:val="20"/>
        </w:rPr>
        <w:t>La revisión de precios se lleva a cabo en un entorno de mercado excepcional. Los precios mundiales del cacao han alcanzado máximos históricos desde mediados de 2023, debido a la escasez de la oferta, especialmente en África Occidental. En los últimos dos años, los rendimientos en Costa de Marfil y Ghana se han desplomado debido a las condiciones climáticas adversas, los brotes de enfermedades y otras razones.</w:t>
      </w:r>
    </w:p>
    <w:p w14:paraId="47FFD877" w14:textId="1E6AC7EA" w:rsidR="2503ECC9" w:rsidRPr="00592C9C" w:rsidRDefault="34043A5D" w:rsidP="2832F728">
      <w:pPr>
        <w:spacing w:after="120" w:line="288" w:lineRule="auto"/>
        <w:rPr>
          <w:rFonts w:cs="Arial"/>
          <w:szCs w:val="20"/>
        </w:rPr>
      </w:pPr>
      <w:r w:rsidRPr="00592C9C">
        <w:rPr>
          <w:rFonts w:cs="Arial"/>
          <w:szCs w:val="20"/>
        </w:rPr>
        <w:t xml:space="preserve">En vista de los elevados precios mundiales del cacao, existe una fuerte presión sobre los costes en el mercado, que se ve agravada por la reciente introducción de normativas como el Reglamento de la </w:t>
      </w:r>
      <w:r w:rsidR="00972527">
        <w:rPr>
          <w:rFonts w:cs="Arial"/>
          <w:szCs w:val="20"/>
        </w:rPr>
        <w:t xml:space="preserve">Unión Europea </w:t>
      </w:r>
      <w:r w:rsidR="00B03420" w:rsidRPr="002026F2">
        <w:rPr>
          <w:rFonts w:cs="Arial"/>
          <w:szCs w:val="20"/>
        </w:rPr>
        <w:t>(</w:t>
      </w:r>
      <w:r w:rsidRPr="00592C9C">
        <w:rPr>
          <w:rFonts w:cs="Arial"/>
          <w:szCs w:val="20"/>
        </w:rPr>
        <w:t>UE</w:t>
      </w:r>
      <w:r w:rsidR="00B03420">
        <w:rPr>
          <w:rFonts w:cs="Arial"/>
          <w:szCs w:val="20"/>
        </w:rPr>
        <w:t>)</w:t>
      </w:r>
      <w:r w:rsidRPr="00592C9C">
        <w:rPr>
          <w:rFonts w:cs="Arial"/>
          <w:szCs w:val="20"/>
        </w:rPr>
        <w:t xml:space="preserve"> sobre la deforestación </w:t>
      </w:r>
      <w:r w:rsidR="15E4B7B7" w:rsidRPr="00592C9C">
        <w:rPr>
          <w:rFonts w:cs="Arial"/>
          <w:szCs w:val="20"/>
        </w:rPr>
        <w:t>o el Reglamento de la UE sobre la producción ecológica</w:t>
      </w:r>
      <w:r w:rsidRPr="00592C9C">
        <w:rPr>
          <w:rFonts w:cs="Arial"/>
          <w:szCs w:val="20"/>
        </w:rPr>
        <w:t xml:space="preserve">, con repercusiones tanto para los productores como para todos los </w:t>
      </w:r>
      <w:r w:rsidR="00B03420">
        <w:rPr>
          <w:rFonts w:cs="Arial"/>
          <w:szCs w:val="20"/>
        </w:rPr>
        <w:t>actores</w:t>
      </w:r>
      <w:r w:rsidR="00B03420" w:rsidRPr="00592C9C">
        <w:rPr>
          <w:rFonts w:cs="Arial"/>
          <w:szCs w:val="20"/>
        </w:rPr>
        <w:t xml:space="preserve"> </w:t>
      </w:r>
      <w:r w:rsidRPr="00592C9C">
        <w:rPr>
          <w:rFonts w:cs="Arial"/>
          <w:szCs w:val="20"/>
        </w:rPr>
        <w:t xml:space="preserve">de la cadena de valor. Los elevados precios </w:t>
      </w:r>
      <w:r w:rsidR="27F22A9A" w:rsidRPr="00592C9C">
        <w:rPr>
          <w:rFonts w:cs="Arial"/>
          <w:szCs w:val="20"/>
        </w:rPr>
        <w:t xml:space="preserve">también </w:t>
      </w:r>
      <w:r w:rsidRPr="00592C9C">
        <w:rPr>
          <w:rFonts w:cs="Arial"/>
          <w:szCs w:val="20"/>
        </w:rPr>
        <w:t>han comenzado a afectar a la demanda mundial de cacao</w:t>
      </w:r>
      <w:r w:rsidR="379370B7" w:rsidRPr="00592C9C">
        <w:rPr>
          <w:rFonts w:cs="Arial"/>
          <w:szCs w:val="20"/>
        </w:rPr>
        <w:t xml:space="preserve">. </w:t>
      </w:r>
      <w:r w:rsidRPr="00592C9C">
        <w:rPr>
          <w:rFonts w:cs="Arial"/>
          <w:szCs w:val="20"/>
        </w:rPr>
        <w:t>El consumo de chocolate muestra signos de descenso.</w:t>
      </w:r>
    </w:p>
    <w:p w14:paraId="07A26CC7" w14:textId="230DD2EF" w:rsidR="2503ECC9" w:rsidRPr="00592C9C" w:rsidRDefault="34043A5D" w:rsidP="77C4CA93">
      <w:pPr>
        <w:spacing w:after="120" w:line="288" w:lineRule="auto"/>
        <w:rPr>
          <w:rFonts w:cs="Arial"/>
        </w:rPr>
      </w:pPr>
      <w:r w:rsidRPr="00592C9C">
        <w:rPr>
          <w:rFonts w:cs="Arial"/>
        </w:rPr>
        <w:t>Las incertidumbres del sector sobre la evolución futura de la oferta y los precios deben tenerse muy en cuenta a la hora de revisar los precios</w:t>
      </w:r>
      <w:r w:rsidR="00B7507E">
        <w:rPr>
          <w:rFonts w:cs="Arial"/>
        </w:rPr>
        <w:t>, primas y diferenciales orgánicos</w:t>
      </w:r>
      <w:r w:rsidRPr="00592C9C">
        <w:rPr>
          <w:rFonts w:cs="Arial"/>
        </w:rPr>
        <w:t xml:space="preserve"> del cacao Fairtrade, con el fin de aportar valor a los productores y permitir un mayor crecimiento de las ventas de cacao </w:t>
      </w:r>
      <w:r w:rsidR="4B82B0AD" w:rsidRPr="00592C9C">
        <w:rPr>
          <w:rFonts w:cs="Arial"/>
        </w:rPr>
        <w:t>en condiciones Fairtrade.</w:t>
      </w:r>
    </w:p>
    <w:p w14:paraId="7D320D29" w14:textId="19BE1EE1" w:rsidR="006159A8" w:rsidRPr="00592C9C" w:rsidRDefault="488DD57A" w:rsidP="2832F728">
      <w:pPr>
        <w:autoSpaceDE w:val="0"/>
        <w:autoSpaceDN w:val="0"/>
        <w:adjustRightInd w:val="0"/>
        <w:spacing w:before="240" w:after="120" w:line="288" w:lineRule="auto"/>
        <w:rPr>
          <w:rFonts w:cs="Arial"/>
        </w:rPr>
      </w:pPr>
      <w:r w:rsidRPr="00592C9C">
        <w:rPr>
          <w:rFonts w:cs="Arial"/>
          <w:b/>
          <w:bCs/>
        </w:rPr>
        <w:t>Precios actuales:</w:t>
      </w:r>
    </w:p>
    <w:p w14:paraId="31386907" w14:textId="2E1ACA09" w:rsidR="00747FC5" w:rsidRPr="00592C9C" w:rsidRDefault="0E99FEAF" w:rsidP="73D4CF88">
      <w:pPr>
        <w:spacing w:after="120" w:line="288" w:lineRule="auto"/>
        <w:rPr>
          <w:rFonts w:cs="Arial"/>
        </w:rPr>
      </w:pPr>
      <w:r w:rsidRPr="00592C9C">
        <w:rPr>
          <w:rFonts w:cs="Arial"/>
        </w:rPr>
        <w:t xml:space="preserve">Entre 2016 y 2019, Fairtrade International llevó a cabo la última revisión de los precios del cacao en grano. El proceso de consulta con las partes interesadas y la decisión final del Comité de </w:t>
      </w:r>
      <w:r w:rsidR="00B03420">
        <w:rPr>
          <w:rFonts w:cs="Arial"/>
        </w:rPr>
        <w:t>Estándares</w:t>
      </w:r>
      <w:r w:rsidRPr="00592C9C">
        <w:rPr>
          <w:rFonts w:cs="Arial"/>
        </w:rPr>
        <w:t xml:space="preserve"> de Fairtrade dieron como resultado un precio mínimo de Fairtrade de 2400 USD/TM, una prima de Fairtrade de 240 USD/TM y un diferencial orgánico de +300 USD/TM. </w:t>
      </w:r>
      <w:r w:rsidR="12399B51" w:rsidRPr="00592C9C">
        <w:rPr>
          <w:rFonts w:cs="Arial"/>
        </w:rPr>
        <w:t xml:space="preserve">A partir del 1 de octubre de 2023, los precios del principal origen de cacao Fairtrade, Costa de Marfil, se publicaron en euros en lugar de en dólares estadounidenses </w:t>
      </w:r>
      <w:r w:rsidR="6C0384EF" w:rsidRPr="00592C9C">
        <w:rPr>
          <w:rFonts w:cs="Arial"/>
        </w:rPr>
        <w:t xml:space="preserve">para reducir </w:t>
      </w:r>
      <w:r w:rsidR="12399B51" w:rsidRPr="00592C9C">
        <w:rPr>
          <w:rFonts w:cs="Arial"/>
        </w:rPr>
        <w:t>el efecto de las fuertes fluctuaciones del tipo de cambio en los precios del cacao Fairtrade de este origen. El precio mínimo Fairtrade, la prima Fairtrade y el diferencial orgánico se calcularon en 2206 EUR/TM, 221 EUR/TM y +276 EUR/TM, respectivamente.</w:t>
      </w:r>
      <w:r w:rsidR="00182CE3">
        <w:rPr>
          <w:rFonts w:cs="Arial"/>
        </w:rPr>
        <w:t xml:space="preserve"> Ver resumen en Anexo 1.</w:t>
      </w:r>
    </w:p>
    <w:p w14:paraId="48FA0096" w14:textId="0286EAE2" w:rsidR="00747FC5" w:rsidRPr="00592C9C" w:rsidRDefault="65E63A7C" w:rsidP="73D4CF88">
      <w:pPr>
        <w:spacing w:before="240" w:after="120" w:line="288" w:lineRule="auto"/>
      </w:pPr>
      <w:r w:rsidRPr="00592C9C">
        <w:rPr>
          <w:rFonts w:cs="Arial"/>
          <w:b/>
          <w:bCs/>
        </w:rPr>
        <w:t>Proceso por fases:</w:t>
      </w:r>
    </w:p>
    <w:p w14:paraId="76A1BC8D" w14:textId="4F7A084D" w:rsidR="00747FC5" w:rsidRPr="00592C9C" w:rsidRDefault="0E99FEAF" w:rsidP="2832F728">
      <w:pPr>
        <w:spacing w:after="120" w:line="288" w:lineRule="auto"/>
        <w:rPr>
          <w:rFonts w:cs="Arial"/>
        </w:rPr>
      </w:pPr>
      <w:r w:rsidRPr="00592C9C">
        <w:rPr>
          <w:rFonts w:cs="Arial"/>
        </w:rPr>
        <w:t xml:space="preserve">Fairtrade </w:t>
      </w:r>
      <w:r w:rsidR="750B9B4F" w:rsidRPr="00592C9C">
        <w:rPr>
          <w:rFonts w:cs="Arial"/>
        </w:rPr>
        <w:t xml:space="preserve">ha llevado a cabo </w:t>
      </w:r>
      <w:r w:rsidRPr="00592C9C">
        <w:rPr>
          <w:rFonts w:cs="Arial"/>
        </w:rPr>
        <w:t xml:space="preserve">la actual revisión de los precios del cacao en dos fases consecutivas. El proceso por fases permite </w:t>
      </w:r>
      <w:r w:rsidR="72620620" w:rsidRPr="00592C9C">
        <w:rPr>
          <w:rFonts w:cs="Arial"/>
        </w:rPr>
        <w:t xml:space="preserve">tener en cuenta </w:t>
      </w:r>
      <w:r w:rsidRPr="00592C9C">
        <w:rPr>
          <w:rFonts w:cs="Arial"/>
        </w:rPr>
        <w:t xml:space="preserve">las diferentes condiciones de los países con regulación de precios y los que no la tienen, y </w:t>
      </w:r>
      <w:r w:rsidR="72620620" w:rsidRPr="00592C9C">
        <w:rPr>
          <w:rFonts w:cs="Arial"/>
        </w:rPr>
        <w:t>adaptar</w:t>
      </w:r>
      <w:r w:rsidRPr="00592C9C">
        <w:rPr>
          <w:rFonts w:cs="Arial"/>
        </w:rPr>
        <w:t xml:space="preserve"> mejor las propuestas de consulta a esas condiciones, teniendo en cuenta al mismo tiempo el entorno general del mercado.</w:t>
      </w:r>
    </w:p>
    <w:p w14:paraId="5DD5A2DE" w14:textId="19FC2BF3" w:rsidR="00747FC5" w:rsidRPr="00592C9C" w:rsidRDefault="4124CDBF" w:rsidP="2832F728">
      <w:pPr>
        <w:spacing w:after="120" w:line="288" w:lineRule="auto"/>
        <w:ind w:left="567"/>
        <w:rPr>
          <w:rFonts w:cs="Arial"/>
        </w:rPr>
      </w:pPr>
      <w:r w:rsidRPr="00592C9C">
        <w:rPr>
          <w:rFonts w:cs="Arial"/>
          <w:b/>
          <w:bCs/>
        </w:rPr>
        <w:t xml:space="preserve">Primera fase: </w:t>
      </w:r>
      <w:r w:rsidRPr="00592C9C">
        <w:rPr>
          <w:rFonts w:cs="Arial"/>
        </w:rPr>
        <w:t xml:space="preserve">revisión del precio del cacao para todos los países productores de cacao no regulados, es decir, todos los países productores de cacao excepto Costa de Marfil y Ghana, con la posterior toma de decisiones y el anuncio de los precios. Parcialmente completada, </w:t>
      </w:r>
      <w:hyperlink r:id="rId15" w:history="1">
        <w:r w:rsidR="00B03420" w:rsidRPr="0055599E">
          <w:rPr>
            <w:rStyle w:val="Hyperlink"/>
            <w:rFonts w:cs="Arial"/>
          </w:rPr>
          <w:t>véase el anuncio</w:t>
        </w:r>
      </w:hyperlink>
      <w:r w:rsidRPr="00592C9C">
        <w:rPr>
          <w:rFonts w:cs="Arial"/>
        </w:rPr>
        <w:t>.</w:t>
      </w:r>
    </w:p>
    <w:p w14:paraId="2EDE0601" w14:textId="34D34A79" w:rsidR="00747FC5" w:rsidRPr="00592C9C" w:rsidRDefault="0E99FEAF" w:rsidP="2832F728">
      <w:pPr>
        <w:spacing w:after="120" w:line="288" w:lineRule="auto"/>
        <w:ind w:left="567"/>
        <w:rPr>
          <w:rFonts w:cs="Arial"/>
        </w:rPr>
      </w:pPr>
      <w:r w:rsidRPr="00592C9C">
        <w:rPr>
          <w:rFonts w:cs="Arial"/>
          <w:b/>
          <w:bCs/>
        </w:rPr>
        <w:t xml:space="preserve">Segunda fase: </w:t>
      </w:r>
      <w:r w:rsidR="00B33DB3" w:rsidRPr="00592C9C">
        <w:rPr>
          <w:rFonts w:cs="Arial"/>
        </w:rPr>
        <w:t>La consulta actual se refiere a la fase 2</w:t>
      </w:r>
      <w:r w:rsidR="001F191B" w:rsidRPr="00592C9C">
        <w:rPr>
          <w:rFonts w:cs="Arial"/>
        </w:rPr>
        <w:t xml:space="preserve">, que es </w:t>
      </w:r>
      <w:r w:rsidRPr="00592C9C">
        <w:rPr>
          <w:rFonts w:cs="Arial"/>
        </w:rPr>
        <w:t>la revisión del precio del cacao para los países con precios regulados, es decir, Costa de Marfil y Ghana</w:t>
      </w:r>
      <w:r w:rsidR="001F191B" w:rsidRPr="00592C9C">
        <w:rPr>
          <w:rFonts w:cs="Arial"/>
        </w:rPr>
        <w:t xml:space="preserve">, </w:t>
      </w:r>
      <w:r w:rsidRPr="00592C9C">
        <w:rPr>
          <w:rFonts w:cs="Arial"/>
        </w:rPr>
        <w:t xml:space="preserve">con la posterior toma de decisiones y el anuncio de los precios. </w:t>
      </w:r>
      <w:r w:rsidR="001F191B" w:rsidRPr="00592C9C">
        <w:rPr>
          <w:rFonts w:cs="Arial"/>
        </w:rPr>
        <w:t>Además</w:t>
      </w:r>
      <w:r w:rsidRPr="00592C9C">
        <w:rPr>
          <w:rFonts w:cs="Arial"/>
        </w:rPr>
        <w:t>, se tomará la decisión final sobre la Prima Fairtrade y el Diferencial Orgánico para todos los países productores de cacao, incluidos los países no regulados.</w:t>
      </w:r>
    </w:p>
    <w:p w14:paraId="550C1DAA" w14:textId="77777777" w:rsidR="002E04EB" w:rsidRDefault="002E04EB">
      <w:pPr>
        <w:spacing w:line="240" w:lineRule="auto"/>
        <w:jc w:val="left"/>
        <w:rPr>
          <w:b/>
          <w:bCs/>
          <w:sz w:val="22"/>
          <w:szCs w:val="20"/>
        </w:rPr>
      </w:pPr>
      <w:bookmarkStart w:id="6" w:name="_Toc1744497339"/>
      <w:bookmarkStart w:id="7" w:name="_Toc295400983"/>
      <w:r>
        <w:br w:type="page"/>
      </w:r>
    </w:p>
    <w:p w14:paraId="3C1A6ED0" w14:textId="6B591F21" w:rsidR="00571B7C" w:rsidRPr="00592C9C" w:rsidRDefault="193F6FA3" w:rsidP="00A15F6D">
      <w:pPr>
        <w:pStyle w:val="StyleHeading6Left0Hanging025"/>
        <w:numPr>
          <w:ilvl w:val="0"/>
          <w:numId w:val="0"/>
        </w:numPr>
        <w:spacing w:after="120" w:line="288" w:lineRule="auto"/>
        <w:outlineLvl w:val="1"/>
      </w:pPr>
      <w:bookmarkStart w:id="8" w:name="_Toc207301043"/>
      <w:r w:rsidRPr="00592C9C">
        <w:lastRenderedPageBreak/>
        <w:t xml:space="preserve">2. </w:t>
      </w:r>
      <w:r w:rsidR="1A725408" w:rsidRPr="00592C9C">
        <w:t>Objetivos de la revisión del precio del cacao</w:t>
      </w:r>
      <w:bookmarkEnd w:id="6"/>
      <w:bookmarkEnd w:id="7"/>
      <w:bookmarkEnd w:id="8"/>
    </w:p>
    <w:p w14:paraId="28C56E3C" w14:textId="395BC677" w:rsidR="058C4019" w:rsidRPr="00592C9C" w:rsidRDefault="584DD9D4" w:rsidP="2832F728">
      <w:pPr>
        <w:spacing w:before="120" w:after="120" w:line="288" w:lineRule="auto"/>
        <w:rPr>
          <w:rFonts w:cs="Arial"/>
          <w:b/>
          <w:bCs/>
        </w:rPr>
      </w:pPr>
      <w:r w:rsidRPr="00592C9C">
        <w:rPr>
          <w:rFonts w:cs="Arial"/>
          <w:b/>
          <w:bCs/>
        </w:rPr>
        <w:t xml:space="preserve">Para los países regulados, Costa de Marfil </w:t>
      </w:r>
      <w:r w:rsidR="395FA309" w:rsidRPr="00592C9C">
        <w:rPr>
          <w:rFonts w:cs="Arial"/>
          <w:b/>
          <w:bCs/>
        </w:rPr>
        <w:t>y Ghana</w:t>
      </w:r>
      <w:r w:rsidRPr="00592C9C">
        <w:rPr>
          <w:rFonts w:cs="Arial"/>
          <w:b/>
          <w:bCs/>
        </w:rPr>
        <w:t>:</w:t>
      </w:r>
    </w:p>
    <w:p w14:paraId="6B6947B9" w14:textId="2EBE2A52" w:rsidR="05454F00" w:rsidRPr="00592C9C" w:rsidRDefault="05454F00" w:rsidP="002026F2">
      <w:pPr>
        <w:pStyle w:val="ListParagraph"/>
        <w:numPr>
          <w:ilvl w:val="0"/>
          <w:numId w:val="8"/>
        </w:numPr>
        <w:spacing w:before="120" w:after="120" w:line="288" w:lineRule="auto"/>
        <w:ind w:left="360"/>
        <w:jc w:val="both"/>
        <w:rPr>
          <w:rFonts w:cs="Arial"/>
          <w:sz w:val="20"/>
          <w:szCs w:val="20"/>
        </w:rPr>
      </w:pPr>
      <w:r w:rsidRPr="00592C9C">
        <w:rPr>
          <w:rFonts w:cs="Arial"/>
          <w:sz w:val="20"/>
          <w:szCs w:val="20"/>
        </w:rPr>
        <w:t xml:space="preserve">Revisar </w:t>
      </w:r>
      <w:r w:rsidR="00F75015" w:rsidRPr="00592C9C">
        <w:rPr>
          <w:rFonts w:cs="Arial"/>
          <w:sz w:val="20"/>
          <w:szCs w:val="20"/>
        </w:rPr>
        <w:t>los valores</w:t>
      </w:r>
      <w:r w:rsidRPr="00592C9C">
        <w:rPr>
          <w:rFonts w:cs="Arial"/>
          <w:sz w:val="20"/>
          <w:szCs w:val="20"/>
        </w:rPr>
        <w:t xml:space="preserve"> del precio mínimo de Fairtrade para reflejar los costes de la producción sostenible </w:t>
      </w:r>
      <w:r w:rsidR="68168845" w:rsidRPr="00592C9C">
        <w:rPr>
          <w:rFonts w:cs="Arial"/>
          <w:sz w:val="20"/>
          <w:szCs w:val="20"/>
        </w:rPr>
        <w:t xml:space="preserve">de los productores y permitir el crecimiento de las ventas de cacao en condiciones Fairtrade </w:t>
      </w:r>
      <w:r w:rsidR="00723BAE" w:rsidRPr="00592C9C">
        <w:rPr>
          <w:rFonts w:cs="Arial"/>
          <w:sz w:val="20"/>
          <w:szCs w:val="20"/>
        </w:rPr>
        <w:t xml:space="preserve">(véanse la </w:t>
      </w:r>
      <w:r w:rsidR="00182CE3" w:rsidRPr="00592C9C">
        <w:rPr>
          <w:rFonts w:cs="Arial"/>
          <w:sz w:val="20"/>
          <w:szCs w:val="20"/>
        </w:rPr>
        <w:t>sección</w:t>
      </w:r>
      <w:r w:rsidR="00182CE3">
        <w:rPr>
          <w:rFonts w:cs="Arial"/>
          <w:sz w:val="20"/>
          <w:szCs w:val="20"/>
        </w:rPr>
        <w:t xml:space="preserve"> B </w:t>
      </w:r>
      <w:r w:rsidR="00723BAE" w:rsidRPr="00592C9C">
        <w:rPr>
          <w:rFonts w:cs="Arial"/>
          <w:sz w:val="20"/>
          <w:szCs w:val="20"/>
        </w:rPr>
        <w:t>de la consulta).</w:t>
      </w:r>
    </w:p>
    <w:p w14:paraId="7C5E4CF6" w14:textId="68906181" w:rsidR="7AB2E104" w:rsidRPr="00592C9C" w:rsidRDefault="00B04D54" w:rsidP="002026F2">
      <w:pPr>
        <w:pStyle w:val="ListParagraph"/>
        <w:numPr>
          <w:ilvl w:val="0"/>
          <w:numId w:val="8"/>
        </w:numPr>
        <w:spacing w:before="120" w:after="120" w:line="288" w:lineRule="auto"/>
        <w:ind w:left="360"/>
        <w:jc w:val="both"/>
        <w:rPr>
          <w:rFonts w:cs="Arial"/>
          <w:color w:val="1F3864" w:themeColor="accent1" w:themeShade="80"/>
          <w:sz w:val="20"/>
          <w:szCs w:val="20"/>
        </w:rPr>
      </w:pPr>
      <w:r w:rsidRPr="00592C9C">
        <w:rPr>
          <w:rFonts w:cs="Arial"/>
          <w:sz w:val="20"/>
          <w:szCs w:val="20"/>
        </w:rPr>
        <w:t xml:space="preserve">Revisar </w:t>
      </w:r>
      <w:r w:rsidR="4868ACC3" w:rsidRPr="00592C9C">
        <w:rPr>
          <w:rFonts w:cs="Arial"/>
          <w:sz w:val="20"/>
          <w:szCs w:val="20"/>
        </w:rPr>
        <w:t xml:space="preserve">el modelo de precios actual y explorar alternativas para la fijación de precios con el fin de reducir la volatilidad del diferencial del precio mínimo de Fairtrade </w:t>
      </w:r>
      <w:r w:rsidR="00723BAE" w:rsidRPr="002026F2">
        <w:rPr>
          <w:rFonts w:cs="Arial"/>
          <w:sz w:val="20"/>
          <w:szCs w:val="20"/>
        </w:rPr>
        <w:t>(véase la sección F de la consulta).</w:t>
      </w:r>
    </w:p>
    <w:p w14:paraId="65ED7420" w14:textId="468D8651" w:rsidR="7AB2E104" w:rsidRPr="00592C9C" w:rsidRDefault="10C0A8F5" w:rsidP="002026F2">
      <w:pPr>
        <w:pStyle w:val="ListParagraph"/>
        <w:numPr>
          <w:ilvl w:val="0"/>
          <w:numId w:val="8"/>
        </w:numPr>
        <w:spacing w:before="120" w:after="120" w:line="288" w:lineRule="auto"/>
        <w:ind w:left="360"/>
        <w:jc w:val="both"/>
        <w:rPr>
          <w:rFonts w:cs="Arial"/>
          <w:sz w:val="20"/>
          <w:szCs w:val="20"/>
        </w:rPr>
      </w:pPr>
      <w:r w:rsidRPr="00592C9C">
        <w:rPr>
          <w:rFonts w:cs="Arial"/>
          <w:sz w:val="20"/>
          <w:szCs w:val="20"/>
        </w:rPr>
        <w:t xml:space="preserve">Revisar la distribución de la prima Fairtrade y proponer un porcentaje obligatorio para </w:t>
      </w:r>
      <w:r w:rsidR="57D1E599" w:rsidRPr="00592C9C">
        <w:rPr>
          <w:rFonts w:cs="Arial"/>
          <w:sz w:val="20"/>
          <w:szCs w:val="20"/>
        </w:rPr>
        <w:t>los pagos</w:t>
      </w:r>
      <w:r w:rsidR="0DDF1131" w:rsidRPr="00592C9C">
        <w:rPr>
          <w:rFonts w:cs="Arial"/>
          <w:sz w:val="20"/>
          <w:szCs w:val="20"/>
        </w:rPr>
        <w:t xml:space="preserve"> en efectivo </w:t>
      </w:r>
      <w:r w:rsidRPr="00592C9C">
        <w:rPr>
          <w:rFonts w:cs="Arial"/>
          <w:sz w:val="20"/>
          <w:szCs w:val="20"/>
        </w:rPr>
        <w:t xml:space="preserve">de la prima a </w:t>
      </w:r>
      <w:r w:rsidR="7268AB90" w:rsidRPr="00592C9C">
        <w:rPr>
          <w:rFonts w:cs="Arial"/>
          <w:sz w:val="20"/>
          <w:szCs w:val="20"/>
        </w:rPr>
        <w:t>los miembros</w:t>
      </w:r>
      <w:r w:rsidRPr="00592C9C">
        <w:rPr>
          <w:rFonts w:cs="Arial"/>
          <w:sz w:val="20"/>
          <w:szCs w:val="20"/>
        </w:rPr>
        <w:t xml:space="preserve"> de las cooperativas </w:t>
      </w:r>
      <w:r w:rsidR="00723BAE" w:rsidRPr="00592C9C">
        <w:rPr>
          <w:rFonts w:cs="Arial"/>
          <w:sz w:val="20"/>
          <w:szCs w:val="20"/>
        </w:rPr>
        <w:t>(véase la sección C de la consulta).</w:t>
      </w:r>
    </w:p>
    <w:p w14:paraId="243C4407" w14:textId="443BC999" w:rsidR="36C627B7" w:rsidRPr="00592C9C" w:rsidRDefault="36C627B7" w:rsidP="2832F728">
      <w:pPr>
        <w:spacing w:before="120" w:after="120" w:line="288" w:lineRule="auto"/>
        <w:rPr>
          <w:rFonts w:cs="Arial"/>
          <w:b/>
          <w:bCs/>
        </w:rPr>
      </w:pPr>
      <w:r w:rsidRPr="00592C9C">
        <w:rPr>
          <w:rFonts w:cs="Arial"/>
          <w:b/>
          <w:bCs/>
        </w:rPr>
        <w:t>Para todos los países productores de cacao (regulados y no regulados):</w:t>
      </w:r>
    </w:p>
    <w:p w14:paraId="625C9E1B" w14:textId="6ADD8451" w:rsidR="36C627B7" w:rsidRPr="00592C9C" w:rsidRDefault="00B04D54" w:rsidP="000F1ED3">
      <w:pPr>
        <w:pStyle w:val="ListParagraph"/>
        <w:numPr>
          <w:ilvl w:val="0"/>
          <w:numId w:val="7"/>
        </w:numPr>
        <w:spacing w:before="120" w:after="120" w:line="288" w:lineRule="auto"/>
        <w:ind w:left="360"/>
        <w:rPr>
          <w:rFonts w:cs="Arial"/>
          <w:sz w:val="20"/>
          <w:szCs w:val="20"/>
        </w:rPr>
      </w:pPr>
      <w:r w:rsidRPr="00592C9C">
        <w:rPr>
          <w:rFonts w:cs="Arial"/>
          <w:sz w:val="20"/>
          <w:szCs w:val="20"/>
        </w:rPr>
        <w:t xml:space="preserve">Revisar </w:t>
      </w:r>
      <w:r w:rsidR="36C627B7" w:rsidRPr="00592C9C">
        <w:rPr>
          <w:rFonts w:cs="Arial"/>
          <w:sz w:val="20"/>
          <w:szCs w:val="20"/>
        </w:rPr>
        <w:t>el valor de la Prima Fairtrade</w:t>
      </w:r>
      <w:r w:rsidR="40C39A58" w:rsidRPr="00592C9C">
        <w:rPr>
          <w:rFonts w:cs="Arial"/>
          <w:sz w:val="20"/>
          <w:szCs w:val="20"/>
        </w:rPr>
        <w:t xml:space="preserve">; </w:t>
      </w:r>
      <w:r w:rsidR="36C627B7" w:rsidRPr="00592C9C">
        <w:rPr>
          <w:rFonts w:cs="Arial"/>
          <w:sz w:val="20"/>
          <w:szCs w:val="20"/>
        </w:rPr>
        <w:t xml:space="preserve">consultar a las partes interesadas sobre la viabilidad </w:t>
      </w:r>
      <w:r w:rsidR="6A2C3D7C" w:rsidRPr="00592C9C">
        <w:rPr>
          <w:rFonts w:cs="Arial"/>
          <w:sz w:val="20"/>
          <w:szCs w:val="20"/>
        </w:rPr>
        <w:t xml:space="preserve">y </w:t>
      </w:r>
      <w:r w:rsidR="36C627B7" w:rsidRPr="00592C9C">
        <w:rPr>
          <w:rFonts w:cs="Arial"/>
          <w:sz w:val="20"/>
          <w:szCs w:val="20"/>
        </w:rPr>
        <w:t xml:space="preserve">los riesgos de establecer valores </w:t>
      </w:r>
      <w:r w:rsidR="2FD56BCC" w:rsidRPr="00592C9C">
        <w:rPr>
          <w:rFonts w:cs="Arial"/>
          <w:sz w:val="20"/>
          <w:szCs w:val="20"/>
        </w:rPr>
        <w:t xml:space="preserve">regionales </w:t>
      </w:r>
      <w:r w:rsidR="36C627B7" w:rsidRPr="00592C9C">
        <w:rPr>
          <w:rFonts w:cs="Arial"/>
          <w:sz w:val="20"/>
          <w:szCs w:val="20"/>
        </w:rPr>
        <w:t>diferentes para la Prima Fairtrade</w:t>
      </w:r>
      <w:r w:rsidR="00D9143C">
        <w:rPr>
          <w:rFonts w:cs="Arial"/>
          <w:sz w:val="20"/>
          <w:szCs w:val="20"/>
        </w:rPr>
        <w:t xml:space="preserve"> </w:t>
      </w:r>
      <w:r w:rsidR="00D9143C" w:rsidRPr="002026F2">
        <w:rPr>
          <w:rFonts w:cs="Arial"/>
          <w:sz w:val="20"/>
          <w:szCs w:val="20"/>
        </w:rPr>
        <w:t>(</w:t>
      </w:r>
      <w:r w:rsidR="00D9143C">
        <w:rPr>
          <w:rFonts w:cs="Arial"/>
          <w:sz w:val="20"/>
          <w:szCs w:val="20"/>
        </w:rPr>
        <w:t>sección C de la consulta</w:t>
      </w:r>
      <w:r w:rsidR="00D9143C" w:rsidRPr="002026F2">
        <w:rPr>
          <w:rFonts w:cs="Arial"/>
          <w:sz w:val="20"/>
          <w:szCs w:val="20"/>
        </w:rPr>
        <w:t>)</w:t>
      </w:r>
      <w:r w:rsidR="36C627B7" w:rsidRPr="00592C9C">
        <w:rPr>
          <w:rFonts w:cs="Arial"/>
          <w:sz w:val="20"/>
          <w:szCs w:val="20"/>
        </w:rPr>
        <w:t xml:space="preserve">. </w:t>
      </w:r>
    </w:p>
    <w:p w14:paraId="0A4E01FC" w14:textId="7000926C" w:rsidR="36C627B7" w:rsidRPr="00592C9C" w:rsidRDefault="00B04D54" w:rsidP="000F1ED3">
      <w:pPr>
        <w:pStyle w:val="ListParagraph"/>
        <w:numPr>
          <w:ilvl w:val="0"/>
          <w:numId w:val="7"/>
        </w:numPr>
        <w:spacing w:before="120" w:after="120" w:line="288" w:lineRule="auto"/>
        <w:ind w:left="360"/>
        <w:rPr>
          <w:rFonts w:cs="Arial"/>
          <w:sz w:val="20"/>
          <w:szCs w:val="20"/>
        </w:rPr>
      </w:pPr>
      <w:r w:rsidRPr="00592C9C">
        <w:rPr>
          <w:rFonts w:cs="Arial"/>
          <w:sz w:val="20"/>
          <w:szCs w:val="20"/>
        </w:rPr>
        <w:t xml:space="preserve">Revisar </w:t>
      </w:r>
      <w:r w:rsidR="6B3F4C1A" w:rsidRPr="00592C9C">
        <w:rPr>
          <w:rFonts w:cs="Arial"/>
          <w:sz w:val="20"/>
          <w:szCs w:val="20"/>
        </w:rPr>
        <w:t>el valor del diferencial orgánico</w:t>
      </w:r>
      <w:r w:rsidR="00D9143C">
        <w:rPr>
          <w:rFonts w:cs="Arial"/>
          <w:sz w:val="20"/>
          <w:szCs w:val="20"/>
        </w:rPr>
        <w:t xml:space="preserve"> (sección D de la consulta)</w:t>
      </w:r>
      <w:r w:rsidR="6B3F4C1A" w:rsidRPr="00592C9C">
        <w:rPr>
          <w:rFonts w:cs="Arial"/>
          <w:sz w:val="20"/>
          <w:szCs w:val="20"/>
        </w:rPr>
        <w:t>.</w:t>
      </w:r>
    </w:p>
    <w:p w14:paraId="4229F9B8" w14:textId="77777777" w:rsidR="00CC0B44" w:rsidRPr="00592C9C" w:rsidRDefault="0C0AC6AF" w:rsidP="2832F728">
      <w:pPr>
        <w:pStyle w:val="Heading2"/>
        <w:spacing w:line="288" w:lineRule="auto"/>
      </w:pPr>
      <w:bookmarkStart w:id="9" w:name="_Toc2010226603"/>
      <w:bookmarkStart w:id="10" w:name="_Toc207301044"/>
      <w:r w:rsidRPr="00592C9C">
        <w:t>3. Cómo completar este documento</w:t>
      </w:r>
      <w:bookmarkEnd w:id="9"/>
      <w:bookmarkEnd w:id="10"/>
    </w:p>
    <w:p w14:paraId="31AB9BBC" w14:textId="7ED886A4" w:rsidR="00051FBD" w:rsidRPr="00592C9C" w:rsidRDefault="24DB0CFC" w:rsidP="73D4CF88">
      <w:pPr>
        <w:pStyle w:val="StyleHeading6Left0Hanging025"/>
        <w:numPr>
          <w:ilvl w:val="0"/>
          <w:numId w:val="0"/>
        </w:numPr>
        <w:spacing w:before="0" w:after="120" w:line="300" w:lineRule="exact"/>
        <w:rPr>
          <w:rFonts w:cs="Arial"/>
          <w:b w:val="0"/>
          <w:bCs w:val="0"/>
          <w:sz w:val="20"/>
        </w:rPr>
      </w:pPr>
      <w:r w:rsidRPr="00592C9C">
        <w:rPr>
          <w:rFonts w:cs="Arial"/>
          <w:b w:val="0"/>
          <w:bCs w:val="0"/>
          <w:sz w:val="20"/>
        </w:rPr>
        <w:t xml:space="preserve">Al rellenar este documento, explique </w:t>
      </w:r>
      <w:r w:rsidR="55264AA1" w:rsidRPr="00592C9C">
        <w:rPr>
          <w:rFonts w:cs="Arial"/>
          <w:b w:val="0"/>
          <w:bCs w:val="0"/>
          <w:sz w:val="20"/>
        </w:rPr>
        <w:t xml:space="preserve">los </w:t>
      </w:r>
      <w:r w:rsidRPr="00592C9C">
        <w:rPr>
          <w:rFonts w:cs="Arial"/>
          <w:b w:val="0"/>
          <w:bCs w:val="0"/>
          <w:sz w:val="20"/>
        </w:rPr>
        <w:t xml:space="preserve">motivos </w:t>
      </w:r>
      <w:r w:rsidR="27F5E5AF" w:rsidRPr="00592C9C">
        <w:rPr>
          <w:rFonts w:cs="Arial"/>
          <w:b w:val="0"/>
          <w:bCs w:val="0"/>
          <w:sz w:val="20"/>
        </w:rPr>
        <w:t>de sus respuestas</w:t>
      </w:r>
      <w:r w:rsidRPr="00592C9C">
        <w:rPr>
          <w:rFonts w:cs="Arial"/>
          <w:b w:val="0"/>
          <w:bCs w:val="0"/>
          <w:sz w:val="20"/>
        </w:rPr>
        <w:t>.</w:t>
      </w:r>
    </w:p>
    <w:p w14:paraId="62CADE89" w14:textId="15E599E0" w:rsidR="00051FBD" w:rsidRPr="00592C9C" w:rsidRDefault="24DB0CFC" w:rsidP="73D4CF88">
      <w:pPr>
        <w:pStyle w:val="StyleHeading6Left0Hanging025"/>
        <w:numPr>
          <w:ilvl w:val="0"/>
          <w:numId w:val="0"/>
        </w:numPr>
        <w:spacing w:before="0" w:after="120" w:line="300" w:lineRule="exact"/>
        <w:rPr>
          <w:rFonts w:cs="Arial"/>
          <w:b w:val="0"/>
          <w:bCs w:val="0"/>
          <w:sz w:val="20"/>
        </w:rPr>
      </w:pPr>
      <w:r w:rsidRPr="00592C9C">
        <w:rPr>
          <w:b w:val="0"/>
          <w:bCs w:val="0"/>
          <w:sz w:val="20"/>
        </w:rPr>
        <w:t xml:space="preserve">Si usted es una </w:t>
      </w:r>
      <w:r w:rsidR="0929BD96" w:rsidRPr="00592C9C">
        <w:rPr>
          <w:b w:val="0"/>
          <w:bCs w:val="0"/>
          <w:sz w:val="20"/>
        </w:rPr>
        <w:t xml:space="preserve"> organización</w:t>
      </w:r>
      <w:r w:rsidR="00012B72">
        <w:rPr>
          <w:b w:val="0"/>
          <w:bCs w:val="0"/>
          <w:sz w:val="20"/>
        </w:rPr>
        <w:t xml:space="preserve"> pequeña</w:t>
      </w:r>
      <w:r w:rsidR="0929BD96" w:rsidRPr="00592C9C">
        <w:rPr>
          <w:b w:val="0"/>
          <w:bCs w:val="0"/>
          <w:sz w:val="20"/>
        </w:rPr>
        <w:t xml:space="preserve"> de productores (</w:t>
      </w:r>
      <w:r w:rsidR="00012B72">
        <w:rPr>
          <w:b w:val="0"/>
          <w:bCs w:val="0"/>
          <w:sz w:val="20"/>
        </w:rPr>
        <w:t>OPP</w:t>
      </w:r>
      <w:r w:rsidR="51ACD2FE" w:rsidRPr="00592C9C">
        <w:rPr>
          <w:b w:val="0"/>
          <w:bCs w:val="0"/>
          <w:sz w:val="20"/>
        </w:rPr>
        <w:t>)</w:t>
      </w:r>
      <w:r w:rsidRPr="00592C9C">
        <w:rPr>
          <w:b w:val="0"/>
          <w:bCs w:val="0"/>
          <w:sz w:val="20"/>
        </w:rPr>
        <w:t xml:space="preserve">, le animamos a que involucre a sus miembros. </w:t>
      </w:r>
    </w:p>
    <w:p w14:paraId="1BC80A29" w14:textId="2E2D3347" w:rsidR="00747FC5" w:rsidRPr="00592C9C" w:rsidRDefault="40210124" w:rsidP="2832F728">
      <w:pPr>
        <w:spacing w:before="120" w:after="120" w:line="288" w:lineRule="auto"/>
        <w:rPr>
          <w:b/>
          <w:bCs/>
        </w:rPr>
      </w:pPr>
      <w:r w:rsidRPr="00592C9C">
        <w:rPr>
          <w:b/>
          <w:bCs/>
        </w:rPr>
        <w:t>Los grupos destinatarios de esta consulta son:</w:t>
      </w:r>
    </w:p>
    <w:p w14:paraId="21C21FF2" w14:textId="7925DF23" w:rsidR="40210124" w:rsidRPr="00592C9C" w:rsidRDefault="5AC30F75" w:rsidP="77C4CA93">
      <w:pPr>
        <w:numPr>
          <w:ilvl w:val="0"/>
          <w:numId w:val="13"/>
        </w:numPr>
        <w:spacing w:before="120" w:after="120" w:line="288" w:lineRule="auto"/>
      </w:pPr>
      <w:r w:rsidRPr="00592C9C">
        <w:t xml:space="preserve"> </w:t>
      </w:r>
      <w:r w:rsidR="00012B72">
        <w:t xml:space="preserve">OPPs </w:t>
      </w:r>
      <w:r w:rsidR="6075AEC7" w:rsidRPr="00592C9C">
        <w:t>de cacao</w:t>
      </w:r>
      <w:r w:rsidR="40210124" w:rsidRPr="00592C9C">
        <w:t xml:space="preserve"> con certificación Fairtrade</w:t>
      </w:r>
      <w:r w:rsidR="00012B72">
        <w:t>.</w:t>
      </w:r>
    </w:p>
    <w:p w14:paraId="18BC6C29" w14:textId="4736A703" w:rsidR="00747FC5" w:rsidRPr="00592C9C" w:rsidRDefault="00747FC5" w:rsidP="77C4CA93">
      <w:pPr>
        <w:numPr>
          <w:ilvl w:val="0"/>
          <w:numId w:val="13"/>
        </w:numPr>
        <w:spacing w:before="120" w:after="120" w:line="288" w:lineRule="auto"/>
        <w:contextualSpacing/>
        <w:rPr>
          <w:rFonts w:eastAsia="Arial" w:cs="Arial"/>
        </w:rPr>
      </w:pPr>
      <w:r w:rsidRPr="00592C9C">
        <w:t>Licenciatarios y minoristas de Fairtrade, así como comerciantes con certificación Fairtrade</w:t>
      </w:r>
      <w:r w:rsidR="002F2D01">
        <w:t>.</w:t>
      </w:r>
      <w:r w:rsidRPr="00592C9C">
        <w:t xml:space="preserve"> </w:t>
      </w:r>
    </w:p>
    <w:p w14:paraId="2CBDE88B" w14:textId="24786EC7" w:rsidR="00747FC5" w:rsidRPr="00592C9C" w:rsidRDefault="00747FC5" w:rsidP="77C4CA93">
      <w:pPr>
        <w:numPr>
          <w:ilvl w:val="0"/>
          <w:numId w:val="13"/>
        </w:numPr>
        <w:spacing w:before="120" w:after="120" w:line="288" w:lineRule="auto"/>
        <w:contextualSpacing/>
        <w:rPr>
          <w:rFonts w:eastAsia="Arial" w:cs="Arial"/>
        </w:rPr>
      </w:pPr>
      <w:r w:rsidRPr="00592C9C">
        <w:t xml:space="preserve">Redes de productores, organizaciones nacionales de Comercio Justo, Fairtrade International, FLOCERT, organismos gubernamentales, organismos </w:t>
      </w:r>
      <w:r w:rsidR="002F2D01">
        <w:t>de la industria</w:t>
      </w:r>
      <w:r w:rsidRPr="00592C9C">
        <w:t>, ONG</w:t>
      </w:r>
      <w:r w:rsidR="002F2D01">
        <w:t>s</w:t>
      </w:r>
      <w:r w:rsidRPr="00592C9C">
        <w:t xml:space="preserve">, investigadores y expertos en la materia. </w:t>
      </w:r>
    </w:p>
    <w:p w14:paraId="0C8EE39B" w14:textId="77777777" w:rsidR="00CC0B44" w:rsidRPr="00592C9C" w:rsidRDefault="2A6AC588" w:rsidP="005470BA">
      <w:pPr>
        <w:pStyle w:val="Heading2"/>
      </w:pPr>
      <w:bookmarkStart w:id="11" w:name="_Toc1603859443"/>
      <w:bookmarkStart w:id="12" w:name="_Toc207301045"/>
      <w:r w:rsidRPr="00592C9C">
        <w:t xml:space="preserve">4. </w:t>
      </w:r>
      <w:r w:rsidR="0C0AC6AF" w:rsidRPr="00592C9C">
        <w:t>Confidencialidad</w:t>
      </w:r>
      <w:bookmarkEnd w:id="11"/>
      <w:bookmarkEnd w:id="12"/>
    </w:p>
    <w:p w14:paraId="60BE733E" w14:textId="7AE20924" w:rsidR="00FC35B2" w:rsidRPr="00592C9C" w:rsidRDefault="484CBDFE" w:rsidP="00A15F6D">
      <w:pPr>
        <w:spacing w:before="120" w:after="120" w:line="288" w:lineRule="auto"/>
        <w:rPr>
          <w:rFonts w:cs="Arial"/>
          <w:lang w:eastAsia="en-US"/>
        </w:rPr>
      </w:pPr>
      <w:r w:rsidRPr="00592C9C">
        <w:rPr>
          <w:rFonts w:cs="Arial"/>
          <w:lang w:eastAsia="en-US"/>
        </w:rPr>
        <w:t xml:space="preserve">Toda la información que recibamos de los encuestados se tratará con cuidado y se mantendrá confidencial. Los resultados de esta consulta solo se comunicarán de forma agregada. Sin embargo, al analizar los datos, necesitamos saber qué respuestas provienen de productores, comerciantes, licenciatarios, etc., por lo que le rogamos que nos proporcione información sobre su organización </w:t>
      </w:r>
      <w:r w:rsidR="3C827ADC" w:rsidRPr="00592C9C">
        <w:rPr>
          <w:rFonts w:cs="Arial"/>
          <w:lang w:eastAsia="en-US"/>
        </w:rPr>
        <w:t>en la PARTE 2</w:t>
      </w:r>
      <w:r w:rsidRPr="00592C9C">
        <w:rPr>
          <w:rFonts w:cs="Arial"/>
          <w:lang w:eastAsia="en-US"/>
        </w:rPr>
        <w:t xml:space="preserve">. </w:t>
      </w:r>
      <w:r w:rsidR="4EBBE51B" w:rsidRPr="00592C9C">
        <w:rPr>
          <w:rFonts w:cs="Arial"/>
          <w:lang w:eastAsia="en-US"/>
        </w:rPr>
        <w:t xml:space="preserve">Todos los comentarios se analizarán y se utilizarán para elaborar las propuestas finales que serán sometidas a la decisión del Comité de </w:t>
      </w:r>
      <w:r w:rsidR="002F2D01">
        <w:rPr>
          <w:rFonts w:cs="Arial"/>
          <w:lang w:eastAsia="en-US"/>
        </w:rPr>
        <w:t>Estándares</w:t>
      </w:r>
      <w:r w:rsidR="4EBBE51B" w:rsidRPr="00592C9C">
        <w:rPr>
          <w:rFonts w:cs="Arial"/>
          <w:lang w:eastAsia="en-US"/>
        </w:rPr>
        <w:t xml:space="preserve"> de Fairtrade.</w:t>
      </w:r>
    </w:p>
    <w:p w14:paraId="05580BBC" w14:textId="77777777" w:rsidR="006159A8" w:rsidRPr="00592C9C" w:rsidRDefault="006159A8" w:rsidP="00A15F6D">
      <w:pPr>
        <w:spacing w:before="120" w:after="120" w:line="288" w:lineRule="auto"/>
      </w:pPr>
    </w:p>
    <w:p w14:paraId="1DC6E897" w14:textId="77777777" w:rsidR="00F27A61" w:rsidRPr="00592C9C" w:rsidRDefault="006B12CD" w:rsidP="2832F728">
      <w:pPr>
        <w:spacing w:line="240" w:lineRule="auto"/>
        <w:outlineLvl w:val="0"/>
        <w:rPr>
          <w:b/>
          <w:bCs/>
          <w:sz w:val="22"/>
          <w:szCs w:val="22"/>
        </w:rPr>
      </w:pPr>
      <w:bookmarkStart w:id="13" w:name="_Toc930495106"/>
      <w:r w:rsidRPr="00592C9C">
        <w:rPr>
          <w:rFonts w:cs="Arial"/>
          <w:b/>
          <w:bCs/>
          <w:sz w:val="28"/>
          <w:szCs w:val="28"/>
        </w:rPr>
        <w:br w:type="page"/>
      </w:r>
      <w:bookmarkStart w:id="14" w:name="_Toc295400985"/>
      <w:bookmarkStart w:id="15" w:name="_Toc207301046"/>
      <w:r w:rsidR="59184CFB" w:rsidRPr="00592C9C">
        <w:rPr>
          <w:b/>
          <w:bCs/>
          <w:sz w:val="24"/>
        </w:rPr>
        <w:lastRenderedPageBreak/>
        <w:t>PARTE</w:t>
      </w:r>
      <w:r w:rsidR="4A0D5C8E" w:rsidRPr="00592C9C">
        <w:rPr>
          <w:b/>
          <w:bCs/>
          <w:sz w:val="24"/>
        </w:rPr>
        <w:t xml:space="preserve"> 2 Consulta</w:t>
      </w:r>
      <w:bookmarkEnd w:id="13"/>
      <w:bookmarkEnd w:id="14"/>
      <w:bookmarkEnd w:id="15"/>
    </w:p>
    <w:p w14:paraId="72D5B2A8" w14:textId="77777777" w:rsidR="00303060" w:rsidRPr="00592C9C" w:rsidRDefault="2E980DCD" w:rsidP="5DE66223">
      <w:pPr>
        <w:spacing w:before="120" w:after="120" w:line="240" w:lineRule="auto"/>
        <w:outlineLvl w:val="1"/>
        <w:rPr>
          <w:rStyle w:val="Emphasis"/>
        </w:rPr>
      </w:pPr>
      <w:bookmarkStart w:id="16" w:name="_Toc1280046765"/>
      <w:bookmarkStart w:id="17" w:name="_Toc207301047"/>
      <w:r w:rsidRPr="00592C9C">
        <w:rPr>
          <w:b/>
          <w:bCs/>
          <w:sz w:val="22"/>
          <w:szCs w:val="22"/>
        </w:rPr>
        <w:t xml:space="preserve">SECCIÓN A: </w:t>
      </w:r>
      <w:r w:rsidR="193F6FA3" w:rsidRPr="00592C9C">
        <w:rPr>
          <w:b/>
          <w:bCs/>
          <w:sz w:val="22"/>
          <w:szCs w:val="22"/>
        </w:rPr>
        <w:t>Información sobre usted y su organización:</w:t>
      </w:r>
      <w:bookmarkEnd w:id="16"/>
      <w:bookmarkEnd w:id="17"/>
    </w:p>
    <w:p w14:paraId="0B33D404" w14:textId="77777777" w:rsidR="00373D43" w:rsidRPr="00592C9C" w:rsidRDefault="00373D43" w:rsidP="00A66B6E">
      <w:pPr>
        <w:spacing w:line="240" w:lineRule="auto"/>
      </w:pPr>
      <w:r w:rsidRPr="00592C9C">
        <w:t>Rellene la siguiente información:</w:t>
      </w:r>
    </w:p>
    <w:p w14:paraId="5E595007" w14:textId="77777777" w:rsidR="00A66B6E" w:rsidRPr="00592C9C" w:rsidRDefault="00A66B6E" w:rsidP="00A66B6E">
      <w:pPr>
        <w:spacing w:line="240" w:lineRule="auto"/>
        <w:rPr>
          <w:b/>
          <w:sz w:val="6"/>
          <w:szCs w:val="10"/>
        </w:rPr>
      </w:pPr>
    </w:p>
    <w:tbl>
      <w:tblPr>
        <w:tblW w:w="9071" w:type="dxa"/>
        <w:tblInd w:w="108"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1E0" w:firstRow="1" w:lastRow="1" w:firstColumn="1" w:lastColumn="1" w:noHBand="0" w:noVBand="0"/>
      </w:tblPr>
      <w:tblGrid>
        <w:gridCol w:w="9071"/>
      </w:tblGrid>
      <w:tr w:rsidR="00373D43" w:rsidRPr="00592C9C" w14:paraId="378127DA" w14:textId="77777777" w:rsidTr="50462FAF">
        <w:trPr>
          <w:trHeight w:val="2850"/>
        </w:trPr>
        <w:tc>
          <w:tcPr>
            <w:tcW w:w="9071" w:type="dxa"/>
            <w:vAlign w:val="center"/>
          </w:tcPr>
          <w:p w14:paraId="23600DB0" w14:textId="77777777" w:rsidR="00373D43" w:rsidRPr="00592C9C" w:rsidRDefault="009C614D" w:rsidP="00A074C4">
            <w:pPr>
              <w:keepNext/>
              <w:keepLines/>
              <w:spacing w:before="120" w:after="120" w:line="276" w:lineRule="auto"/>
              <w:rPr>
                <w:rFonts w:cs="Arial"/>
                <w:b/>
                <w:bCs/>
                <w:szCs w:val="20"/>
              </w:rPr>
            </w:pPr>
            <w:r w:rsidRPr="00592C9C">
              <w:rPr>
                <w:rFonts w:cs="Arial"/>
                <w:b/>
                <w:bCs/>
                <w:szCs w:val="20"/>
              </w:rPr>
              <w:t>Pregunta A.</w:t>
            </w:r>
            <w:r w:rsidR="00373D43" w:rsidRPr="00592C9C">
              <w:rPr>
                <w:rFonts w:cs="Arial"/>
                <w:b/>
                <w:bCs/>
                <w:szCs w:val="20"/>
              </w:rPr>
              <w:t xml:space="preserve">1 Por favor, facilítenos información sobre su organización para que podamos analizar los datos con precisión y ponernos en contacto con usted para aclaraciones si fuera necesario. </w:t>
            </w:r>
          </w:p>
          <w:p w14:paraId="36F9D70E" w14:textId="78A208BB" w:rsidR="00373D43" w:rsidRPr="00592C9C" w:rsidRDefault="00373D43" w:rsidP="00A074C4">
            <w:pPr>
              <w:keepNext/>
              <w:keepLines/>
              <w:spacing w:before="120" w:after="120" w:line="276" w:lineRule="auto"/>
              <w:rPr>
                <w:rFonts w:cs="Arial"/>
                <w:szCs w:val="20"/>
              </w:rPr>
            </w:pPr>
            <w:r w:rsidRPr="00592C9C">
              <w:rPr>
                <w:rFonts w:cs="Arial"/>
                <w:szCs w:val="20"/>
              </w:rPr>
              <w:t>Nombre de su organización</w:t>
            </w:r>
            <w:r w:rsidR="00FF3111" w:rsidRPr="00592C9C">
              <w:rPr>
                <w:rFonts w:cs="Arial"/>
                <w:szCs w:val="20"/>
              </w:rPr>
              <w:t>:</w:t>
            </w:r>
            <w:bookmarkStart w:id="18" w:name="_Toc496259856"/>
            <w:bookmarkStart w:id="19" w:name="_Toc496259857"/>
            <w:bookmarkStart w:id="20" w:name="_Toc496259858"/>
            <w:bookmarkStart w:id="21" w:name="_Toc496259859"/>
            <w:bookmarkStart w:id="22" w:name="_Toc496259860"/>
            <w:bookmarkStart w:id="23" w:name="_Toc496259861"/>
            <w:bookmarkStart w:id="24" w:name="_Toc496259862"/>
            <w:bookmarkStart w:id="25" w:name="_Toc496259863"/>
            <w:bookmarkStart w:id="26" w:name="_Toc496259864"/>
            <w:bookmarkStart w:id="27" w:name="_Toc496259865"/>
            <w:bookmarkStart w:id="28" w:name="_Toc496259866"/>
            <w:bookmarkEnd w:id="18"/>
            <w:bookmarkEnd w:id="19"/>
            <w:bookmarkEnd w:id="20"/>
            <w:bookmarkEnd w:id="21"/>
            <w:bookmarkEnd w:id="22"/>
            <w:bookmarkEnd w:id="23"/>
            <w:bookmarkEnd w:id="24"/>
            <w:bookmarkEnd w:id="25"/>
            <w:bookmarkEnd w:id="26"/>
            <w:bookmarkEnd w:id="27"/>
            <w:bookmarkEnd w:id="28"/>
            <w:sdt>
              <w:sdtPr>
                <w:rPr>
                  <w:rFonts w:cs="Arial"/>
                  <w:szCs w:val="20"/>
                </w:rPr>
                <w:id w:val="268741655"/>
                <w:placeholder>
                  <w:docPart w:val="BD2A1FD9F8DC4AEFBBB248F570E12513"/>
                </w:placeholder>
              </w:sdtPr>
              <w:sdtEndPr/>
              <w:sdtContent>
                <w:r w:rsidR="00B245F6" w:rsidRPr="00592C9C">
                  <w:rPr>
                    <w:rFonts w:cs="Arial"/>
                    <w:szCs w:val="20"/>
                    <w:lang w:eastAsia="en-US"/>
                  </w:rPr>
                  <w:t xml:space="preserve"> Haga clic aquí para</w:t>
                </w:r>
                <w:r w:rsidR="005D4B96">
                  <w:rPr>
                    <w:rFonts w:cs="Arial"/>
                    <w:szCs w:val="20"/>
                    <w:lang w:eastAsia="en-US"/>
                  </w:rPr>
                  <w:t xml:space="preserve"> </w:t>
                </w:r>
                <w:r w:rsidR="00B245F6" w:rsidRPr="00592C9C">
                  <w:rPr>
                    <w:rFonts w:cs="Arial"/>
                    <w:szCs w:val="20"/>
                    <w:lang w:eastAsia="en-US"/>
                  </w:rPr>
                  <w:t>introducir el texto</w:t>
                </w:r>
              </w:sdtContent>
            </w:sdt>
          </w:p>
          <w:p w14:paraId="29BBFDD1" w14:textId="5FFD71F4" w:rsidR="00FF3111" w:rsidRPr="00592C9C" w:rsidRDefault="167BECF7" w:rsidP="50462FAF">
            <w:pPr>
              <w:keepNext/>
              <w:keepLines/>
              <w:spacing w:before="120" w:after="120" w:line="276" w:lineRule="auto"/>
              <w:rPr>
                <w:rFonts w:cs="Arial"/>
                <w:lang w:eastAsia="en-US"/>
              </w:rPr>
            </w:pPr>
            <w:r w:rsidRPr="00592C9C">
              <w:rPr>
                <w:rFonts w:cs="Arial"/>
              </w:rPr>
              <w:t>ID de FLO</w:t>
            </w:r>
            <w:r w:rsidR="6A0E018C" w:rsidRPr="00592C9C">
              <w:rPr>
                <w:rFonts w:cs="Arial"/>
              </w:rPr>
              <w:t xml:space="preserve">:  </w:t>
            </w:r>
            <w:sdt>
              <w:sdtPr>
                <w:rPr>
                  <w:rFonts w:cs="Arial"/>
                </w:rPr>
                <w:id w:val="-1511443495"/>
                <w:placeholder>
                  <w:docPart w:val="38FCF8197F8B4316AC04CD8D8E2F2D0A"/>
                </w:placeholder>
              </w:sdtPr>
              <w:sdtEndPr/>
              <w:sdtContent>
                <w:r w:rsidR="4F63FC99" w:rsidRPr="00592C9C">
                  <w:rPr>
                    <w:rFonts w:cs="Arial"/>
                    <w:lang w:eastAsia="en-US"/>
                  </w:rPr>
                  <w:t>Haga clic</w:t>
                </w:r>
                <w:r w:rsidR="002E04EB">
                  <w:rPr>
                    <w:rFonts w:cs="Arial"/>
                    <w:lang w:eastAsia="en-US"/>
                  </w:rPr>
                  <w:t xml:space="preserve"> </w:t>
                </w:r>
                <w:r w:rsidR="4F63FC99" w:rsidRPr="00592C9C">
                  <w:rPr>
                    <w:rFonts w:cs="Arial"/>
                    <w:lang w:eastAsia="en-US"/>
                  </w:rPr>
                  <w:t xml:space="preserve">aquí para introducir el </w:t>
                </w:r>
                <w:r w:rsidR="005D4B96">
                  <w:rPr>
                    <w:rFonts w:cs="Arial"/>
                    <w:lang w:eastAsia="en-US"/>
                  </w:rPr>
                  <w:t>t</w:t>
                </w:r>
                <w:r w:rsidR="4F63FC99" w:rsidRPr="00592C9C">
                  <w:rPr>
                    <w:rFonts w:cs="Arial"/>
                    <w:lang w:eastAsia="en-US"/>
                  </w:rPr>
                  <w:t>exto</w:t>
                </w:r>
              </w:sdtContent>
            </w:sdt>
          </w:p>
          <w:p w14:paraId="2C050A93" w14:textId="1D616287" w:rsidR="00373D43" w:rsidRPr="00592C9C" w:rsidRDefault="00373D43" w:rsidP="00A074C4">
            <w:pPr>
              <w:keepNext/>
              <w:keepLines/>
              <w:spacing w:before="120" w:after="120" w:line="276" w:lineRule="auto"/>
              <w:rPr>
                <w:rFonts w:cs="Arial"/>
                <w:color w:val="2B579A"/>
                <w:szCs w:val="20"/>
                <w:shd w:val="clear" w:color="auto" w:fill="E6E6E6"/>
              </w:rPr>
            </w:pPr>
            <w:r w:rsidRPr="00592C9C">
              <w:rPr>
                <w:rFonts w:cs="Arial"/>
                <w:szCs w:val="20"/>
              </w:rPr>
              <w:t>Nombre de la persona de contacto</w:t>
            </w:r>
            <w:r w:rsidR="00FF3111" w:rsidRPr="00592C9C">
              <w:rPr>
                <w:rFonts w:cs="Arial"/>
                <w:szCs w:val="20"/>
              </w:rPr>
              <w:t xml:space="preserve">: </w:t>
            </w:r>
            <w:sdt>
              <w:sdtPr>
                <w:rPr>
                  <w:rFonts w:cs="Arial"/>
                  <w:szCs w:val="20"/>
                </w:rPr>
                <w:id w:val="201753887"/>
                <w:placeholder>
                  <w:docPart w:val="E077C76380384B6BB15E1CA8DA3F9472"/>
                </w:placeholder>
              </w:sdtPr>
              <w:sdtEndPr/>
              <w:sdtContent>
                <w:r w:rsidR="00B245F6" w:rsidRPr="00592C9C">
                  <w:rPr>
                    <w:rFonts w:cs="Arial"/>
                    <w:szCs w:val="20"/>
                    <w:lang w:eastAsia="en-US"/>
                  </w:rPr>
                  <w:t>Haga clic</w:t>
                </w:r>
                <w:r w:rsidR="005D4B96">
                  <w:rPr>
                    <w:rFonts w:cs="Arial"/>
                    <w:szCs w:val="20"/>
                    <w:lang w:eastAsia="en-US"/>
                  </w:rPr>
                  <w:t xml:space="preserve"> </w:t>
                </w:r>
                <w:r w:rsidR="00B245F6" w:rsidRPr="00592C9C">
                  <w:rPr>
                    <w:rFonts w:cs="Arial"/>
                    <w:szCs w:val="20"/>
                    <w:lang w:eastAsia="en-US"/>
                  </w:rPr>
                  <w:t>aquí para introducir el texto</w:t>
                </w:r>
              </w:sdtContent>
            </w:sdt>
          </w:p>
          <w:p w14:paraId="58738676" w14:textId="7051CFEE" w:rsidR="00FF3111" w:rsidRPr="00592C9C" w:rsidRDefault="536CB255" w:rsidP="50462FAF">
            <w:pPr>
              <w:keepNext/>
              <w:keepLines/>
              <w:spacing w:before="120" w:after="120" w:line="276" w:lineRule="auto"/>
              <w:rPr>
                <w:rFonts w:cs="Arial"/>
                <w:lang w:eastAsia="en-US"/>
              </w:rPr>
            </w:pPr>
            <w:r w:rsidRPr="00592C9C">
              <w:rPr>
                <w:rFonts w:cs="Arial"/>
              </w:rPr>
              <w:t>Correo electrónico</w:t>
            </w:r>
            <w:r w:rsidR="6A0E018C" w:rsidRPr="00592C9C">
              <w:rPr>
                <w:rFonts w:cs="Arial"/>
              </w:rPr>
              <w:t xml:space="preserve">: </w:t>
            </w:r>
            <w:sdt>
              <w:sdtPr>
                <w:rPr>
                  <w:rFonts w:cs="Arial"/>
                </w:rPr>
                <w:id w:val="-1106657880"/>
                <w:placeholder>
                  <w:docPart w:val="C436B437BB574BB59F64E88A82445137"/>
                </w:placeholder>
              </w:sdtPr>
              <w:sdtEndPr/>
              <w:sdtContent>
                <w:r w:rsidR="4F63FC99" w:rsidRPr="00592C9C">
                  <w:rPr>
                    <w:rFonts w:cs="Arial"/>
                    <w:lang w:eastAsia="en-US"/>
                  </w:rPr>
                  <w:t>Haga clic aquí para</w:t>
                </w:r>
                <w:r w:rsidR="005D4B96">
                  <w:rPr>
                    <w:rFonts w:cs="Arial"/>
                    <w:lang w:eastAsia="en-US"/>
                  </w:rPr>
                  <w:t xml:space="preserve"> </w:t>
                </w:r>
                <w:r w:rsidR="4F63FC99" w:rsidRPr="00592C9C">
                  <w:rPr>
                    <w:rFonts w:cs="Arial"/>
                    <w:lang w:eastAsia="en-US"/>
                  </w:rPr>
                  <w:t>introducir el texto</w:t>
                </w:r>
              </w:sdtContent>
            </w:sdt>
          </w:p>
          <w:p w14:paraId="62FA4DA2" w14:textId="3C2A13FD" w:rsidR="00373D43" w:rsidRPr="00592C9C" w:rsidRDefault="00373D43" w:rsidP="00373D43">
            <w:pPr>
              <w:keepNext/>
              <w:keepLines/>
              <w:spacing w:before="120" w:after="120" w:line="276" w:lineRule="auto"/>
              <w:rPr>
                <w:rFonts w:cs="Arial"/>
                <w:szCs w:val="20"/>
              </w:rPr>
            </w:pPr>
            <w:r w:rsidRPr="00592C9C">
              <w:rPr>
                <w:rFonts w:cs="Arial"/>
                <w:szCs w:val="20"/>
              </w:rPr>
              <w:t>País</w:t>
            </w:r>
            <w:r w:rsidR="00FF3111" w:rsidRPr="00592C9C">
              <w:rPr>
                <w:rFonts w:cs="Arial"/>
                <w:szCs w:val="20"/>
              </w:rPr>
              <w:t xml:space="preserve">: </w:t>
            </w:r>
            <w:sdt>
              <w:sdtPr>
                <w:rPr>
                  <w:rFonts w:cs="Arial"/>
                  <w:szCs w:val="20"/>
                </w:rPr>
                <w:id w:val="-2065640881"/>
                <w:placeholder>
                  <w:docPart w:val="F074E13C328F44879442F5D2B00C318D"/>
                </w:placeholder>
              </w:sdtPr>
              <w:sdtEndPr/>
              <w:sdtContent>
                <w:r w:rsidR="00B245F6" w:rsidRPr="00592C9C">
                  <w:rPr>
                    <w:rFonts w:cs="Arial"/>
                    <w:szCs w:val="20"/>
                    <w:lang w:eastAsia="en-US"/>
                  </w:rPr>
                  <w:t>Haga clic aquí para introducir el</w:t>
                </w:r>
                <w:r w:rsidR="005D4B96">
                  <w:rPr>
                    <w:rFonts w:cs="Arial"/>
                    <w:szCs w:val="20"/>
                    <w:lang w:eastAsia="en-US"/>
                  </w:rPr>
                  <w:t xml:space="preserve"> </w:t>
                </w:r>
                <w:r w:rsidR="00B245F6" w:rsidRPr="00592C9C">
                  <w:rPr>
                    <w:rFonts w:cs="Arial"/>
                    <w:szCs w:val="20"/>
                    <w:lang w:eastAsia="en-US"/>
                  </w:rPr>
                  <w:t>texto</w:t>
                </w:r>
              </w:sdtContent>
            </w:sdt>
          </w:p>
        </w:tc>
      </w:tr>
      <w:tr w:rsidR="00373D43" w:rsidRPr="00592C9C" w14:paraId="7436F465" w14:textId="77777777" w:rsidTr="50462FAF">
        <w:trPr>
          <w:trHeight w:val="4890"/>
        </w:trPr>
        <w:tc>
          <w:tcPr>
            <w:tcW w:w="9071" w:type="dxa"/>
            <w:tcBorders>
              <w:bottom w:val="single" w:sz="2" w:space="0" w:color="auto"/>
            </w:tcBorders>
          </w:tcPr>
          <w:p w14:paraId="5BABCC26" w14:textId="1CF02E8F" w:rsidR="00373D43" w:rsidRPr="00592C9C" w:rsidRDefault="3FAF3615" w:rsidP="5DE66223">
            <w:pPr>
              <w:keepNext/>
              <w:keepLines/>
              <w:spacing w:before="120" w:after="120" w:line="276" w:lineRule="auto"/>
              <w:rPr>
                <w:rFonts w:eastAsia="Arial" w:cs="Arial"/>
                <w:b/>
                <w:bCs/>
                <w:szCs w:val="20"/>
              </w:rPr>
            </w:pPr>
            <w:r w:rsidRPr="00592C9C">
              <w:rPr>
                <w:rFonts w:eastAsia="Arial" w:cs="Arial"/>
                <w:b/>
                <w:bCs/>
                <w:szCs w:val="20"/>
              </w:rPr>
              <w:t>Pregunta A.</w:t>
            </w:r>
            <w:r w:rsidR="4AB17601" w:rsidRPr="00592C9C">
              <w:rPr>
                <w:rFonts w:eastAsia="Arial" w:cs="Arial"/>
                <w:b/>
                <w:bCs/>
                <w:szCs w:val="20"/>
              </w:rPr>
              <w:t>2 ¿Cuál es su responsabilidad en la cadena de suministro? Marque todas las casillas que correspondan</w:t>
            </w:r>
          </w:p>
          <w:p w14:paraId="24A5438A" w14:textId="71074632" w:rsidR="00373D43" w:rsidRPr="00592C9C" w:rsidRDefault="005F0D0B" w:rsidP="5DE66223">
            <w:pPr>
              <w:keepNext/>
              <w:keepLines/>
              <w:spacing w:before="120" w:after="120" w:line="276" w:lineRule="auto"/>
              <w:rPr>
                <w:rFonts w:ascii="MS Gothic" w:eastAsia="MS Gothic" w:hAnsi="MS Gothic" w:cs="MS Gothic"/>
                <w:szCs w:val="20"/>
              </w:rPr>
            </w:pPr>
            <w:sdt>
              <w:sdtPr>
                <w:rPr>
                  <w:rFonts w:cs="Arial"/>
                  <w:szCs w:val="20"/>
                </w:rPr>
                <w:id w:val="-540755202"/>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4AB17601" w:rsidRPr="00592C9C">
              <w:rPr>
                <w:rFonts w:eastAsia="Arial" w:cs="Arial"/>
                <w:szCs w:val="20"/>
              </w:rPr>
              <w:t xml:space="preserve"> Solo productor   </w:t>
            </w:r>
          </w:p>
          <w:p w14:paraId="3D364AE5" w14:textId="171B21C7" w:rsidR="00373D43" w:rsidRPr="00592C9C" w:rsidRDefault="005F0D0B" w:rsidP="5DE66223">
            <w:pPr>
              <w:keepNext/>
              <w:keepLines/>
              <w:spacing w:before="120" w:after="120" w:line="276" w:lineRule="auto"/>
              <w:rPr>
                <w:rFonts w:eastAsia="Arial" w:cs="Arial"/>
                <w:szCs w:val="20"/>
              </w:rPr>
            </w:pPr>
            <w:sdt>
              <w:sdtPr>
                <w:rPr>
                  <w:rFonts w:cs="Arial"/>
                  <w:szCs w:val="20"/>
                </w:rPr>
                <w:id w:val="-2022928664"/>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4AB17601" w:rsidRPr="00592C9C">
              <w:rPr>
                <w:rFonts w:eastAsia="Arial" w:cs="Arial"/>
                <w:szCs w:val="20"/>
              </w:rPr>
              <w:t xml:space="preserve"> Productor que también exporta </w:t>
            </w:r>
          </w:p>
          <w:p w14:paraId="3FB753FD" w14:textId="603C826A" w:rsidR="00373D43" w:rsidRPr="00592C9C" w:rsidRDefault="005F0D0B" w:rsidP="5DE66223">
            <w:pPr>
              <w:keepNext/>
              <w:keepLines/>
              <w:tabs>
                <w:tab w:val="left" w:pos="3060"/>
              </w:tabs>
              <w:spacing w:before="120" w:after="120" w:line="276" w:lineRule="auto"/>
            </w:pPr>
            <w:sdt>
              <w:sdtPr>
                <w:rPr>
                  <w:rFonts w:cs="Arial"/>
                  <w:szCs w:val="20"/>
                </w:rPr>
                <w:id w:val="242145519"/>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4AB17601" w:rsidRPr="00592C9C">
              <w:rPr>
                <w:rFonts w:eastAsia="Arial" w:cs="Arial"/>
                <w:szCs w:val="20"/>
              </w:rPr>
              <w:t xml:space="preserve"> Exportador</w:t>
            </w:r>
          </w:p>
          <w:p w14:paraId="4E344490" w14:textId="25C8457B" w:rsidR="00373D43" w:rsidRPr="00592C9C" w:rsidRDefault="005F0D0B" w:rsidP="5DE66223">
            <w:pPr>
              <w:keepNext/>
              <w:keepLines/>
              <w:tabs>
                <w:tab w:val="left" w:pos="1410"/>
              </w:tabs>
              <w:spacing w:before="120" w:after="120" w:line="276" w:lineRule="auto"/>
            </w:pPr>
            <w:sdt>
              <w:sdtPr>
                <w:rPr>
                  <w:rFonts w:cs="Arial"/>
                  <w:szCs w:val="20"/>
                </w:rPr>
                <w:id w:val="1163598553"/>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4AB17601" w:rsidRPr="00592C9C">
              <w:rPr>
                <w:rFonts w:eastAsia="Arial" w:cs="Arial"/>
                <w:szCs w:val="20"/>
              </w:rPr>
              <w:t xml:space="preserve"> Importador</w:t>
            </w:r>
          </w:p>
          <w:p w14:paraId="07C7DC94" w14:textId="14543C61" w:rsidR="00373D43" w:rsidRPr="00592C9C" w:rsidRDefault="005F0D0B" w:rsidP="5DE66223">
            <w:pPr>
              <w:keepNext/>
              <w:keepLines/>
              <w:tabs>
                <w:tab w:val="left" w:pos="1410"/>
              </w:tabs>
              <w:spacing w:before="120" w:after="120" w:line="276" w:lineRule="auto"/>
            </w:pPr>
            <w:sdt>
              <w:sdtPr>
                <w:rPr>
                  <w:rFonts w:cs="Arial"/>
                  <w:szCs w:val="20"/>
                </w:rPr>
                <w:id w:val="1555421306"/>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4AB17601" w:rsidRPr="00592C9C">
              <w:rPr>
                <w:rFonts w:eastAsia="Arial" w:cs="Arial"/>
                <w:szCs w:val="20"/>
              </w:rPr>
              <w:t xml:space="preserve"> Procesador</w:t>
            </w:r>
          </w:p>
          <w:p w14:paraId="3E72C82A" w14:textId="29EF3DEB" w:rsidR="00373D43" w:rsidRPr="00592C9C" w:rsidRDefault="005F0D0B" w:rsidP="5DE66223">
            <w:pPr>
              <w:keepNext/>
              <w:keepLines/>
              <w:tabs>
                <w:tab w:val="left" w:pos="2280"/>
              </w:tabs>
              <w:spacing w:before="120" w:after="120" w:line="276" w:lineRule="auto"/>
            </w:pPr>
            <w:sdt>
              <w:sdtPr>
                <w:rPr>
                  <w:rFonts w:cs="Arial"/>
                  <w:szCs w:val="20"/>
                </w:rPr>
                <w:id w:val="332498796"/>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4AB17601" w:rsidRPr="00592C9C">
              <w:rPr>
                <w:rFonts w:eastAsia="Arial" w:cs="Arial"/>
                <w:szCs w:val="20"/>
              </w:rPr>
              <w:t xml:space="preserve"> Licenciatario</w:t>
            </w:r>
          </w:p>
          <w:p w14:paraId="7D70D365" w14:textId="5C1061D1" w:rsidR="00373D43" w:rsidRPr="00592C9C" w:rsidRDefault="005F0D0B" w:rsidP="5DE66223">
            <w:pPr>
              <w:keepNext/>
              <w:keepLines/>
              <w:tabs>
                <w:tab w:val="left" w:pos="2280"/>
              </w:tabs>
              <w:spacing w:before="120" w:after="120" w:line="276" w:lineRule="auto"/>
            </w:pPr>
            <w:sdt>
              <w:sdtPr>
                <w:rPr>
                  <w:rFonts w:cs="Arial"/>
                  <w:szCs w:val="20"/>
                </w:rPr>
                <w:id w:val="-1940752107"/>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4AB17601" w:rsidRPr="00592C9C">
              <w:rPr>
                <w:rFonts w:eastAsia="Arial" w:cs="Arial"/>
                <w:szCs w:val="20"/>
              </w:rPr>
              <w:t xml:space="preserve"> Minorista</w:t>
            </w:r>
          </w:p>
          <w:p w14:paraId="160BBC1D" w14:textId="2CDE1266" w:rsidR="00373D43" w:rsidRPr="00592C9C" w:rsidRDefault="005F0D0B" w:rsidP="5DE66223">
            <w:pPr>
              <w:keepNext/>
              <w:keepLines/>
              <w:tabs>
                <w:tab w:val="left" w:pos="2280"/>
              </w:tabs>
              <w:spacing w:before="120" w:after="120" w:line="276" w:lineRule="auto"/>
            </w:pPr>
            <w:sdt>
              <w:sdtPr>
                <w:rPr>
                  <w:rFonts w:cs="Arial"/>
                  <w:szCs w:val="20"/>
                </w:rPr>
                <w:id w:val="377905821"/>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4AB17601" w:rsidRPr="00592C9C">
              <w:rPr>
                <w:rFonts w:eastAsia="Arial" w:cs="Arial"/>
                <w:szCs w:val="20"/>
              </w:rPr>
              <w:t xml:space="preserve"> Personal del sistema Fairtrade (personal de Fairtrade International, NFO, PN o FLOCERT)</w:t>
            </w:r>
          </w:p>
          <w:p w14:paraId="32655DE4" w14:textId="789CC860" w:rsidR="00373D43" w:rsidRPr="00592C9C" w:rsidRDefault="005F0D0B" w:rsidP="5DE66223">
            <w:pPr>
              <w:keepNext/>
              <w:keepLines/>
              <w:tabs>
                <w:tab w:val="left" w:pos="1650"/>
              </w:tabs>
              <w:spacing w:before="120" w:after="120" w:line="276" w:lineRule="auto"/>
            </w:pPr>
            <w:sdt>
              <w:sdtPr>
                <w:rPr>
                  <w:rFonts w:cs="Arial"/>
                  <w:szCs w:val="20"/>
                </w:rPr>
                <w:id w:val="-926730450"/>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4AB17601" w:rsidRPr="00592C9C">
              <w:rPr>
                <w:rFonts w:eastAsia="Arial" w:cs="Arial"/>
                <w:szCs w:val="20"/>
              </w:rPr>
              <w:t xml:space="preserve"> Otro (especifique)</w:t>
            </w:r>
          </w:p>
          <w:p w14:paraId="01BABED0" w14:textId="2C28B609" w:rsidR="00373D43" w:rsidRPr="00592C9C" w:rsidRDefault="005F0D0B" w:rsidP="5DE66223">
            <w:pPr>
              <w:keepNext/>
              <w:keepLines/>
              <w:tabs>
                <w:tab w:val="left" w:pos="1650"/>
              </w:tabs>
              <w:spacing w:before="120" w:line="276" w:lineRule="auto"/>
              <w:rPr>
                <w:rFonts w:cs="Arial"/>
              </w:rPr>
            </w:pPr>
            <w:sdt>
              <w:sdtPr>
                <w:rPr>
                  <w:rFonts w:cs="Arial"/>
                  <w:szCs w:val="20"/>
                </w:rPr>
                <w:id w:val="-1011302049"/>
                <w:placeholder>
                  <w:docPart w:val="EDCF77B9CA8840C5803EA38C69C602D1"/>
                </w:placeholder>
              </w:sdtPr>
              <w:sdtEndPr/>
              <w:sdtContent>
                <w:sdt>
                  <w:sdtPr>
                    <w:rPr>
                      <w:rFonts w:cs="Arial"/>
                      <w:szCs w:val="20"/>
                    </w:rPr>
                    <w:id w:val="-2114349579"/>
                    <w:placeholder>
                      <w:docPart w:val="BF4590792745424D98AC816B6ABA2111"/>
                    </w:placeholder>
                  </w:sdtPr>
                  <w:sdtEndPr/>
                  <w:sdtContent>
                    <w:r w:rsidR="00B245F6" w:rsidRPr="00592C9C">
                      <w:rPr>
                        <w:rFonts w:cs="Arial"/>
                        <w:szCs w:val="20"/>
                        <w:lang w:eastAsia="en-US"/>
                      </w:rPr>
                      <w:t>Haga clic</w:t>
                    </w:r>
                    <w:r w:rsidR="005D4B96">
                      <w:rPr>
                        <w:rFonts w:cs="Arial"/>
                        <w:szCs w:val="20"/>
                        <w:lang w:eastAsia="en-US"/>
                      </w:rPr>
                      <w:t xml:space="preserve"> </w:t>
                    </w:r>
                    <w:r w:rsidR="00B245F6" w:rsidRPr="00592C9C">
                      <w:rPr>
                        <w:rFonts w:cs="Arial"/>
                        <w:szCs w:val="20"/>
                        <w:lang w:eastAsia="en-US"/>
                      </w:rPr>
                      <w:t>aquí para introducir texto</w:t>
                    </w:r>
                  </w:sdtContent>
                </w:sdt>
              </w:sdtContent>
            </w:sdt>
          </w:p>
        </w:tc>
      </w:tr>
      <w:tr w:rsidR="00373D43" w:rsidRPr="00592C9C" w14:paraId="05DF97D2" w14:textId="77777777" w:rsidTr="50462FAF">
        <w:trPr>
          <w:trHeight w:val="2881"/>
        </w:trPr>
        <w:tc>
          <w:tcPr>
            <w:tcW w:w="9071" w:type="dxa"/>
          </w:tcPr>
          <w:p w14:paraId="3BCE576C" w14:textId="3E21CCAF" w:rsidR="00373D43" w:rsidRPr="00592C9C" w:rsidRDefault="14E62860" w:rsidP="007D46E5">
            <w:pPr>
              <w:keepNext/>
              <w:keepLines/>
              <w:spacing w:before="240" w:line="240" w:lineRule="auto"/>
            </w:pPr>
            <w:r w:rsidRPr="00592C9C">
              <w:rPr>
                <w:b/>
                <w:bCs/>
              </w:rPr>
              <w:t>Pregunta A.</w:t>
            </w:r>
            <w:r w:rsidR="1D93A11A" w:rsidRPr="00592C9C">
              <w:rPr>
                <w:b/>
                <w:bCs/>
              </w:rPr>
              <w:t xml:space="preserve">3 </w:t>
            </w:r>
            <w:r w:rsidR="0A0680B8" w:rsidRPr="00592C9C">
              <w:rPr>
                <w:b/>
                <w:bCs/>
              </w:rPr>
              <w:t>¿</w:t>
            </w:r>
            <w:r w:rsidR="32A56FA2" w:rsidRPr="00592C9C">
              <w:rPr>
                <w:b/>
                <w:bCs/>
              </w:rPr>
              <w:t xml:space="preserve">De dónde obtiene </w:t>
            </w:r>
            <w:r w:rsidR="475A0946" w:rsidRPr="00592C9C">
              <w:rPr>
                <w:b/>
                <w:bCs/>
              </w:rPr>
              <w:t>el cacao Fairtrade</w:t>
            </w:r>
            <w:r w:rsidR="0A0680B8" w:rsidRPr="00592C9C">
              <w:rPr>
                <w:b/>
                <w:bCs/>
              </w:rPr>
              <w:t xml:space="preserve">? </w:t>
            </w:r>
            <w:r w:rsidR="0A0680B8" w:rsidRPr="00592C9C">
              <w:t>(se pueden seleccionar varias respuestas)</w:t>
            </w:r>
          </w:p>
          <w:p w14:paraId="7CBFEA39" w14:textId="37306ACF" w:rsidR="00373D43" w:rsidRPr="00592C9C" w:rsidRDefault="005F0D0B" w:rsidP="73D4CF88">
            <w:pPr>
              <w:keepNext/>
              <w:keepLines/>
              <w:spacing w:before="120" w:after="60"/>
              <w:rPr>
                <w:rFonts w:eastAsia="Arial" w:cs="Arial"/>
              </w:rPr>
            </w:pPr>
            <w:sdt>
              <w:sdtPr>
                <w:rPr>
                  <w:rFonts w:cs="Arial"/>
                </w:rPr>
                <w:id w:val="-1298148973"/>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0A3A3239" w:rsidRPr="00592C9C">
              <w:t xml:space="preserve"> América Latina </w:t>
            </w:r>
            <w:r w:rsidR="6C99DE65" w:rsidRPr="00592C9C">
              <w:t>y el Caribe</w:t>
            </w:r>
          </w:p>
          <w:p w14:paraId="223BA8BC" w14:textId="1FD2C91B" w:rsidR="00373D43" w:rsidRPr="00592C9C" w:rsidRDefault="005F0D0B" w:rsidP="5DE66223">
            <w:pPr>
              <w:keepNext/>
              <w:keepLines/>
              <w:spacing w:after="60"/>
              <w:rPr>
                <w:rFonts w:eastAsia="Arial" w:cs="Arial"/>
                <w:szCs w:val="20"/>
              </w:rPr>
            </w:pPr>
            <w:sdt>
              <w:sdtPr>
                <w:rPr>
                  <w:rFonts w:cs="Arial"/>
                  <w:szCs w:val="20"/>
                </w:rPr>
                <w:id w:val="-685212071"/>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6430C5D1" w:rsidRPr="00592C9C">
              <w:t xml:space="preserve"> África</w:t>
            </w:r>
          </w:p>
          <w:p w14:paraId="2A1CBD33" w14:textId="57CAA470" w:rsidR="00373D43" w:rsidRPr="00592C9C" w:rsidRDefault="005F0D0B" w:rsidP="5DE66223">
            <w:pPr>
              <w:keepNext/>
              <w:keepLines/>
              <w:spacing w:after="60"/>
              <w:rPr>
                <w:rFonts w:eastAsia="Arial" w:cs="Arial"/>
                <w:szCs w:val="20"/>
              </w:rPr>
            </w:pPr>
            <w:sdt>
              <w:sdtPr>
                <w:rPr>
                  <w:rFonts w:cs="Arial"/>
                  <w:szCs w:val="20"/>
                </w:rPr>
                <w:id w:val="-1898127064"/>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6430C5D1" w:rsidRPr="00592C9C">
              <w:t xml:space="preserve"> Asia</w:t>
            </w:r>
          </w:p>
          <w:p w14:paraId="0B02FE3C" w14:textId="400934EF" w:rsidR="00373D43" w:rsidRPr="00592C9C" w:rsidRDefault="6430C5D1" w:rsidP="00B245F6">
            <w:pPr>
              <w:keepNext/>
              <w:keepLines/>
              <w:spacing w:before="120"/>
              <w:rPr>
                <w:rFonts w:eastAsia="Arial" w:cs="Arial"/>
                <w:szCs w:val="20"/>
              </w:rPr>
            </w:pPr>
            <w:r w:rsidRPr="00592C9C">
              <w:t xml:space="preserve">Especifique </w:t>
            </w:r>
            <w:r w:rsidR="78E39692" w:rsidRPr="00592C9C">
              <w:t>los países</w:t>
            </w:r>
            <w:r w:rsidRPr="00592C9C">
              <w:t>, si los conoce:</w:t>
            </w:r>
          </w:p>
          <w:p w14:paraId="6BA07619" w14:textId="3CD2BEA7" w:rsidR="00373D43" w:rsidRPr="00592C9C" w:rsidRDefault="005F0D0B" w:rsidP="5DE66223">
            <w:pPr>
              <w:keepNext/>
              <w:keepLines/>
            </w:pPr>
            <w:sdt>
              <w:sdtPr>
                <w:rPr>
                  <w:rFonts w:cs="Arial"/>
                  <w:szCs w:val="20"/>
                </w:rPr>
                <w:id w:val="710069097"/>
                <w:placeholder>
                  <w:docPart w:val="607FDFF2E3BD4202AD5F5344C31AB219"/>
                </w:placeholder>
              </w:sdtPr>
              <w:sdtEndPr/>
              <w:sdtContent>
                <w:sdt>
                  <w:sdtPr>
                    <w:rPr>
                      <w:rFonts w:cs="Arial"/>
                      <w:szCs w:val="20"/>
                    </w:rPr>
                    <w:id w:val="1875112105"/>
                    <w:placeholder>
                      <w:docPart w:val="F03A8972063E42BE8C39ED7A421CE369"/>
                    </w:placeholder>
                  </w:sdtPr>
                  <w:sdtEndPr/>
                  <w:sdtContent>
                    <w:r w:rsidR="00B245F6" w:rsidRPr="00592C9C">
                      <w:rPr>
                        <w:rFonts w:cs="Arial"/>
                        <w:szCs w:val="20"/>
                        <w:lang w:eastAsia="en-US"/>
                      </w:rPr>
                      <w:t xml:space="preserve">Haga </w:t>
                    </w:r>
                    <w:r w:rsidR="005D4B96">
                      <w:rPr>
                        <w:rFonts w:cs="Arial"/>
                        <w:szCs w:val="20"/>
                        <w:lang w:eastAsia="en-US"/>
                      </w:rPr>
                      <w:t>c</w:t>
                    </w:r>
                    <w:r w:rsidR="00B245F6" w:rsidRPr="00592C9C">
                      <w:rPr>
                        <w:rFonts w:cs="Arial"/>
                        <w:szCs w:val="20"/>
                        <w:lang w:eastAsia="en-US"/>
                      </w:rPr>
                      <w:t>lic aquí para introducir el texto</w:t>
                    </w:r>
                  </w:sdtContent>
                </w:sdt>
              </w:sdtContent>
            </w:sdt>
          </w:p>
        </w:tc>
      </w:tr>
      <w:tr w:rsidR="00373D43" w:rsidRPr="00592C9C" w14:paraId="21614B28" w14:textId="77777777" w:rsidTr="50462FAF">
        <w:trPr>
          <w:trHeight w:val="300"/>
        </w:trPr>
        <w:tc>
          <w:tcPr>
            <w:tcW w:w="9071" w:type="dxa"/>
          </w:tcPr>
          <w:p w14:paraId="6DCFF4C8" w14:textId="7D08DA20" w:rsidR="00A54D5F" w:rsidRPr="00592C9C" w:rsidRDefault="1250DB4B" w:rsidP="00167FC6">
            <w:pPr>
              <w:keepNext/>
              <w:keepLines/>
              <w:spacing w:before="120" w:line="240" w:lineRule="auto"/>
            </w:pPr>
            <w:r w:rsidRPr="00592C9C">
              <w:rPr>
                <w:b/>
                <w:bCs/>
              </w:rPr>
              <w:t>Pregunta A.</w:t>
            </w:r>
            <w:r w:rsidR="40626242" w:rsidRPr="00592C9C">
              <w:rPr>
                <w:b/>
                <w:bCs/>
              </w:rPr>
              <w:t xml:space="preserve">4 </w:t>
            </w:r>
            <w:r w:rsidR="00373D43" w:rsidRPr="00592C9C">
              <w:rPr>
                <w:b/>
                <w:bCs/>
              </w:rPr>
              <w:t>Describa la consulta que ha realizado con miembros de su organización, con socios o con fuentes de información externas para completar este documento:</w:t>
            </w:r>
          </w:p>
          <w:p w14:paraId="5DEE7DE9" w14:textId="308C7EA6" w:rsidR="00A54D5F" w:rsidRPr="00592C9C" w:rsidRDefault="005F0D0B" w:rsidP="00031BB9">
            <w:pPr>
              <w:keepNext/>
              <w:keepLines/>
              <w:spacing w:before="120"/>
            </w:pPr>
            <w:sdt>
              <w:sdtPr>
                <w:rPr>
                  <w:rFonts w:cs="Arial"/>
                  <w:szCs w:val="20"/>
                </w:rPr>
                <w:id w:val="-521165082"/>
                <w:placeholder>
                  <w:docPart w:val="68A82BEC38DB47D9A04674A8EDB2E563"/>
                </w:placeholder>
              </w:sdtPr>
              <w:sdtEndPr/>
              <w:sdtContent>
                <w:r w:rsidR="00B245F6" w:rsidRPr="00592C9C">
                  <w:rPr>
                    <w:rFonts w:cs="Arial"/>
                    <w:szCs w:val="20"/>
                    <w:lang w:eastAsia="en-US"/>
                  </w:rPr>
                  <w:t>Haga clic aquí</w:t>
                </w:r>
                <w:r w:rsidR="005D4B96">
                  <w:rPr>
                    <w:rFonts w:cs="Arial"/>
                    <w:szCs w:val="20"/>
                    <w:lang w:eastAsia="en-US"/>
                  </w:rPr>
                  <w:t xml:space="preserve"> </w:t>
                </w:r>
                <w:r w:rsidR="00B245F6" w:rsidRPr="00592C9C">
                  <w:rPr>
                    <w:rFonts w:cs="Arial"/>
                    <w:szCs w:val="20"/>
                    <w:lang w:eastAsia="en-US"/>
                  </w:rPr>
                  <w:t>para introducir el texto</w:t>
                </w:r>
              </w:sdtContent>
            </w:sdt>
          </w:p>
        </w:tc>
      </w:tr>
    </w:tbl>
    <w:p w14:paraId="2C8D0C82" w14:textId="77777777" w:rsidR="00FF3111" w:rsidRPr="00592C9C" w:rsidRDefault="00FF3111" w:rsidP="00FF4726">
      <w:pPr>
        <w:pStyle w:val="Heading2"/>
        <w:rPr>
          <w:sz w:val="24"/>
          <w:szCs w:val="24"/>
        </w:rPr>
      </w:pPr>
      <w:bookmarkStart w:id="29" w:name="_Toc295400987"/>
    </w:p>
    <w:p w14:paraId="3A259BF0" w14:textId="3D6ADC48" w:rsidR="00C468B6" w:rsidRPr="00592C9C" w:rsidRDefault="00FF3111" w:rsidP="00FF4726">
      <w:pPr>
        <w:pStyle w:val="Heading2"/>
        <w:rPr>
          <w:sz w:val="24"/>
          <w:szCs w:val="24"/>
        </w:rPr>
      </w:pPr>
      <w:bookmarkStart w:id="30" w:name="_Toc1495852958"/>
      <w:r w:rsidRPr="00592C9C">
        <w:rPr>
          <w:sz w:val="24"/>
          <w:szCs w:val="24"/>
        </w:rPr>
        <w:br w:type="page"/>
      </w:r>
      <w:bookmarkStart w:id="31" w:name="_Toc207301048"/>
      <w:r w:rsidR="50EEC96D" w:rsidRPr="00592C9C">
        <w:rPr>
          <w:sz w:val="24"/>
          <w:szCs w:val="24"/>
        </w:rPr>
        <w:lastRenderedPageBreak/>
        <w:t xml:space="preserve">SECCIÓN </w:t>
      </w:r>
      <w:r w:rsidR="2E980DCD" w:rsidRPr="00592C9C">
        <w:rPr>
          <w:sz w:val="24"/>
          <w:szCs w:val="24"/>
        </w:rPr>
        <w:t>B</w:t>
      </w:r>
      <w:r w:rsidR="50EEC96D" w:rsidRPr="00592C9C">
        <w:rPr>
          <w:sz w:val="24"/>
          <w:szCs w:val="24"/>
        </w:rPr>
        <w:t xml:space="preserve">: </w:t>
      </w:r>
      <w:r w:rsidR="6EF20563" w:rsidRPr="00592C9C">
        <w:rPr>
          <w:sz w:val="24"/>
          <w:szCs w:val="24"/>
        </w:rPr>
        <w:t xml:space="preserve">Para países regulados - </w:t>
      </w:r>
      <w:r w:rsidR="454E6CF5" w:rsidRPr="00592C9C">
        <w:rPr>
          <w:sz w:val="24"/>
          <w:szCs w:val="24"/>
        </w:rPr>
        <w:t>Precio</w:t>
      </w:r>
      <w:r w:rsidR="29F67B24" w:rsidRPr="00592C9C">
        <w:rPr>
          <w:sz w:val="24"/>
          <w:szCs w:val="24"/>
        </w:rPr>
        <w:t xml:space="preserve"> mínimo</w:t>
      </w:r>
      <w:r w:rsidR="454E6CF5" w:rsidRPr="00592C9C">
        <w:rPr>
          <w:sz w:val="24"/>
          <w:szCs w:val="24"/>
        </w:rPr>
        <w:t xml:space="preserve"> de Fairtrade</w:t>
      </w:r>
      <w:bookmarkEnd w:id="29"/>
      <w:bookmarkEnd w:id="30"/>
      <w:bookmarkEnd w:id="31"/>
    </w:p>
    <w:p w14:paraId="6158E44A" w14:textId="45F22AD0" w:rsidR="4CEFE4E3" w:rsidRPr="00592C9C" w:rsidRDefault="4CEFE4E3" w:rsidP="1051CCA3">
      <w:pPr>
        <w:rPr>
          <w:b/>
          <w:bCs/>
          <w:i/>
          <w:iCs/>
          <w:color w:val="1F3864" w:themeColor="accent1" w:themeShade="80"/>
        </w:rPr>
      </w:pPr>
      <w:r w:rsidRPr="00592C9C">
        <w:rPr>
          <w:b/>
          <w:bCs/>
          <w:i/>
          <w:iCs/>
          <w:color w:val="1F3864" w:themeColor="accent1" w:themeShade="80"/>
        </w:rPr>
        <w:t>Nota: Las partes interesadas que no sean de países regulados o que no tengan relación con ellos, deben omitir esta parte y continuar con la sección C sobre la Prima Fairtrade.</w:t>
      </w:r>
    </w:p>
    <w:p w14:paraId="73D9CDDA" w14:textId="551AF892" w:rsidR="1051CCA3" w:rsidRPr="00592C9C" w:rsidRDefault="1051CCA3" w:rsidP="1051CCA3">
      <w:pPr>
        <w:rPr>
          <w:b/>
          <w:bCs/>
          <w:i/>
          <w:iCs/>
          <w:color w:val="1F3864" w:themeColor="accent1" w:themeShade="80"/>
        </w:rPr>
      </w:pPr>
    </w:p>
    <w:tbl>
      <w:tblPr>
        <w:tblStyle w:val="TableGrid"/>
        <w:tblW w:w="0" w:type="auto"/>
        <w:tblLayout w:type="fixed"/>
        <w:tblLook w:val="06A0" w:firstRow="1" w:lastRow="0" w:firstColumn="1" w:lastColumn="0" w:noHBand="1" w:noVBand="1"/>
      </w:tblPr>
      <w:tblGrid>
        <w:gridCol w:w="9000"/>
      </w:tblGrid>
      <w:tr w:rsidR="0A7D567D" w:rsidRPr="00592C9C" w14:paraId="3BA2DB54" w14:textId="77777777" w:rsidTr="1051CCA3">
        <w:trPr>
          <w:trHeight w:val="300"/>
        </w:trPr>
        <w:tc>
          <w:tcPr>
            <w:tcW w:w="9000" w:type="dxa"/>
            <w:shd w:val="clear" w:color="auto" w:fill="E2EFD9" w:themeFill="accent6" w:themeFillTint="33"/>
          </w:tcPr>
          <w:p w14:paraId="71FE15E4" w14:textId="23863B67" w:rsidR="4476FF29" w:rsidRPr="00592C9C" w:rsidRDefault="358DE4C6" w:rsidP="0A7D567D">
            <w:pPr>
              <w:jc w:val="center"/>
              <w:rPr>
                <w:b/>
                <w:bCs/>
              </w:rPr>
            </w:pPr>
            <w:r w:rsidRPr="00592C9C">
              <w:rPr>
                <w:b/>
                <w:bCs/>
              </w:rPr>
              <w:t>Para países productores de cacao regulados: Costa de Marfil y Ghana</w:t>
            </w:r>
          </w:p>
        </w:tc>
      </w:tr>
    </w:tbl>
    <w:p w14:paraId="06C0DD18" w14:textId="68347A72" w:rsidR="1051CCA3" w:rsidRPr="00592C9C" w:rsidRDefault="1051CCA3" w:rsidP="1051CCA3">
      <w:pPr>
        <w:spacing w:after="120" w:line="288" w:lineRule="auto"/>
        <w:outlineLvl w:val="1"/>
        <w:rPr>
          <w:u w:val="single"/>
        </w:rPr>
      </w:pPr>
    </w:p>
    <w:p w14:paraId="5AE88AD8" w14:textId="7E592481" w:rsidR="001433E0" w:rsidRPr="00592C9C" w:rsidRDefault="6ED59091" w:rsidP="1051CCA3">
      <w:pPr>
        <w:rPr>
          <w:u w:val="single"/>
        </w:rPr>
      </w:pPr>
      <w:r w:rsidRPr="00592C9C">
        <w:rPr>
          <w:u w:val="single"/>
        </w:rPr>
        <w:t>Antecedentes</w:t>
      </w:r>
    </w:p>
    <w:p w14:paraId="14A2BAB2" w14:textId="67B74ED6" w:rsidR="4B1DB962" w:rsidRPr="00592C9C" w:rsidRDefault="4FA283EB" w:rsidP="5A45D358">
      <w:pPr>
        <w:spacing w:after="120" w:line="288" w:lineRule="auto"/>
      </w:pPr>
      <w:r w:rsidRPr="00592C9C">
        <w:t xml:space="preserve">El precio mínimo Fairtrade está diseñado </w:t>
      </w:r>
      <w:r w:rsidR="31E5F206" w:rsidRPr="00592C9C">
        <w:t xml:space="preserve">como </w:t>
      </w:r>
      <w:r w:rsidRPr="00592C9C">
        <w:t>una red de seguridad para los productores</w:t>
      </w:r>
      <w:r w:rsidR="3ED20D0A" w:rsidRPr="00592C9C">
        <w:t xml:space="preserve">, </w:t>
      </w:r>
      <w:r w:rsidRPr="00592C9C">
        <w:t>un valor mínimo que proporciona seguridad en caso de que los precios del mercado caigan. Cuando los precios del mercado son más altos, siempre se debe pagar el precio de mercado.</w:t>
      </w:r>
    </w:p>
    <w:p w14:paraId="690B0804" w14:textId="2135E239" w:rsidR="001433E0" w:rsidRPr="00592C9C" w:rsidRDefault="6ED59091" w:rsidP="77C4CA93">
      <w:pPr>
        <w:pStyle w:val="StyleHeading6Left0Hanging025"/>
        <w:keepNext w:val="0"/>
        <w:numPr>
          <w:ilvl w:val="0"/>
          <w:numId w:val="0"/>
        </w:numPr>
        <w:spacing w:before="0" w:after="120" w:line="288" w:lineRule="auto"/>
        <w:rPr>
          <w:b w:val="0"/>
          <w:bCs w:val="0"/>
          <w:sz w:val="20"/>
        </w:rPr>
      </w:pPr>
      <w:r w:rsidRPr="00592C9C">
        <w:rPr>
          <w:b w:val="0"/>
          <w:bCs w:val="0"/>
          <w:sz w:val="20"/>
        </w:rPr>
        <w:t xml:space="preserve">El precio mínimo Fairtrade cubrirá los costes medios de producción sostenible </w:t>
      </w:r>
      <w:r w:rsidR="7DCFBA4B" w:rsidRPr="00592C9C">
        <w:rPr>
          <w:b w:val="0"/>
          <w:bCs w:val="0"/>
          <w:sz w:val="20"/>
        </w:rPr>
        <w:t>(</w:t>
      </w:r>
      <w:r w:rsidR="005C5DE6">
        <w:rPr>
          <w:b w:val="0"/>
          <w:bCs w:val="0"/>
          <w:sz w:val="20"/>
        </w:rPr>
        <w:t>CPS</w:t>
      </w:r>
      <w:r w:rsidR="7DCFBA4B" w:rsidRPr="00592C9C">
        <w:rPr>
          <w:b w:val="0"/>
          <w:bCs w:val="0"/>
          <w:sz w:val="20"/>
        </w:rPr>
        <w:t>)</w:t>
      </w:r>
      <w:r w:rsidR="7400854F" w:rsidRPr="00592C9C">
        <w:rPr>
          <w:b w:val="0"/>
          <w:bCs w:val="0"/>
          <w:sz w:val="20"/>
        </w:rPr>
        <w:t xml:space="preserve">. </w:t>
      </w:r>
      <w:r w:rsidRPr="00592C9C">
        <w:rPr>
          <w:b w:val="0"/>
          <w:bCs w:val="0"/>
          <w:sz w:val="20"/>
        </w:rPr>
        <w:t xml:space="preserve">Por eso, el punto de partida de cada revisión de precios es </w:t>
      </w:r>
      <w:r w:rsidR="621A204B" w:rsidRPr="00592C9C">
        <w:rPr>
          <w:b w:val="0"/>
          <w:bCs w:val="0"/>
          <w:sz w:val="20"/>
        </w:rPr>
        <w:t xml:space="preserve">un </w:t>
      </w:r>
      <w:r w:rsidRPr="00592C9C">
        <w:rPr>
          <w:b w:val="0"/>
          <w:bCs w:val="0"/>
          <w:sz w:val="20"/>
        </w:rPr>
        <w:t xml:space="preserve">análisis de los costes de producción más recientes </w:t>
      </w:r>
      <w:r w:rsidR="5B2BC6D7" w:rsidRPr="00592C9C">
        <w:rPr>
          <w:b w:val="0"/>
          <w:bCs w:val="0"/>
          <w:sz w:val="20"/>
        </w:rPr>
        <w:t xml:space="preserve">de </w:t>
      </w:r>
      <w:r w:rsidR="3A96BF19" w:rsidRPr="00592C9C">
        <w:rPr>
          <w:b w:val="0"/>
          <w:bCs w:val="0"/>
          <w:sz w:val="20"/>
        </w:rPr>
        <w:t>los productores</w:t>
      </w:r>
      <w:r w:rsidR="5B2BC6D7" w:rsidRPr="00592C9C">
        <w:rPr>
          <w:b w:val="0"/>
          <w:bCs w:val="0"/>
          <w:sz w:val="20"/>
        </w:rPr>
        <w:t xml:space="preserve"> Fairtrade</w:t>
      </w:r>
      <w:r w:rsidRPr="00592C9C">
        <w:rPr>
          <w:b w:val="0"/>
          <w:bCs w:val="0"/>
          <w:sz w:val="20"/>
        </w:rPr>
        <w:t>. En el anexo</w:t>
      </w:r>
      <w:r w:rsidR="4845C57C" w:rsidRPr="00592C9C">
        <w:rPr>
          <w:b w:val="0"/>
          <w:bCs w:val="0"/>
          <w:sz w:val="20"/>
        </w:rPr>
        <w:t xml:space="preserve"> 2</w:t>
      </w:r>
      <w:r w:rsidRPr="00592C9C">
        <w:rPr>
          <w:b w:val="0"/>
          <w:bCs w:val="0"/>
          <w:sz w:val="20"/>
        </w:rPr>
        <w:t xml:space="preserve"> se incluye un resumen de </w:t>
      </w:r>
      <w:r w:rsidR="71A1878C" w:rsidRPr="00592C9C">
        <w:rPr>
          <w:b w:val="0"/>
          <w:bCs w:val="0"/>
          <w:sz w:val="20"/>
        </w:rPr>
        <w:t xml:space="preserve">ese </w:t>
      </w:r>
      <w:r w:rsidRPr="00592C9C">
        <w:rPr>
          <w:b w:val="0"/>
          <w:bCs w:val="0"/>
          <w:sz w:val="20"/>
        </w:rPr>
        <w:t>análisis para Costa de Marfil y Ghana. Al mismo tiempo, las propuestas de nuevos precios mínimos deberán tener en cuenta la aceptación del mercado, garantizando que los productores Fairtrade puedan vender sus productos en condiciones Fairtrade.</w:t>
      </w:r>
    </w:p>
    <w:p w14:paraId="29C821AF" w14:textId="22AF2A0A" w:rsidR="001433E0" w:rsidRPr="00592C9C" w:rsidRDefault="39C2C64A" w:rsidP="0A7D567D">
      <w:pPr>
        <w:spacing w:after="120" w:line="288" w:lineRule="auto"/>
      </w:pPr>
      <w:r w:rsidRPr="00592C9C">
        <w:t xml:space="preserve">Según </w:t>
      </w:r>
      <w:r w:rsidR="24553A9A" w:rsidRPr="00592C9C">
        <w:t>los resultados</w:t>
      </w:r>
      <w:r w:rsidR="6226FC80" w:rsidRPr="00592C9C">
        <w:t xml:space="preserve"> del estudio</w:t>
      </w:r>
      <w:r w:rsidR="30D8E2CE" w:rsidRPr="00592C9C">
        <w:t xml:space="preserve"> </w:t>
      </w:r>
      <w:r w:rsidR="005C5DE6">
        <w:t>de CPS</w:t>
      </w:r>
      <w:r w:rsidR="30D8E2CE" w:rsidRPr="00592C9C">
        <w:t xml:space="preserve"> actual, varias tendencias han influido considerablemente en los costes de producción en Costa de Marfil </w:t>
      </w:r>
      <w:r w:rsidR="2CE7BC7C" w:rsidRPr="00592C9C">
        <w:t xml:space="preserve">y Ghana </w:t>
      </w:r>
      <w:r w:rsidR="30BFFBB4" w:rsidRPr="00592C9C">
        <w:t xml:space="preserve">durante las últimas temporadas de cosecha </w:t>
      </w:r>
      <w:r w:rsidR="3F3EB388" w:rsidRPr="00592C9C">
        <w:t>de</w:t>
      </w:r>
      <w:r w:rsidR="42814E22" w:rsidRPr="00592C9C">
        <w:t xml:space="preserve"> 2024 </w:t>
      </w:r>
      <w:r w:rsidR="535A7398" w:rsidRPr="00592C9C">
        <w:t>y</w:t>
      </w:r>
      <w:r w:rsidR="42814E22" w:rsidRPr="00592C9C">
        <w:t xml:space="preserve"> 2025</w:t>
      </w:r>
      <w:r w:rsidR="30BFFBB4" w:rsidRPr="00592C9C">
        <w:t xml:space="preserve">, en </w:t>
      </w:r>
      <w:r w:rsidR="2210FA67" w:rsidRPr="00592C9C">
        <w:t xml:space="preserve">comparación </w:t>
      </w:r>
      <w:r w:rsidR="30BFFBB4" w:rsidRPr="00592C9C">
        <w:t xml:space="preserve">con el estudio  </w:t>
      </w:r>
      <w:r w:rsidR="005C5DE6">
        <w:t xml:space="preserve">de CPS </w:t>
      </w:r>
      <w:r w:rsidR="30BFFBB4" w:rsidRPr="00592C9C">
        <w:t xml:space="preserve">anterior </w:t>
      </w:r>
      <w:r w:rsidR="41EE303E" w:rsidRPr="00592C9C">
        <w:t xml:space="preserve">(realizado en 2017). </w:t>
      </w:r>
    </w:p>
    <w:p w14:paraId="079275D1" w14:textId="3DB29B91" w:rsidR="56D33128" w:rsidRPr="00592C9C" w:rsidRDefault="02D8C845" w:rsidP="73D4CF88">
      <w:pPr>
        <w:pStyle w:val="StyleHeading6Left0Hanging025"/>
        <w:spacing w:before="0" w:after="120" w:line="288" w:lineRule="auto"/>
        <w:rPr>
          <w:b w:val="0"/>
          <w:bCs w:val="0"/>
          <w:sz w:val="20"/>
        </w:rPr>
      </w:pPr>
      <w:r w:rsidRPr="00592C9C">
        <w:rPr>
          <w:b w:val="0"/>
          <w:bCs w:val="0"/>
          <w:sz w:val="20"/>
        </w:rPr>
        <w:t xml:space="preserve">Los rendimientos disminuyeron en ambos países debido a las condiciones climáticas adversas y a </w:t>
      </w:r>
      <w:r w:rsidR="0E62FA06" w:rsidRPr="00592C9C">
        <w:rPr>
          <w:b w:val="0"/>
          <w:bCs w:val="0"/>
          <w:sz w:val="20"/>
        </w:rPr>
        <w:t>los brotes de</w:t>
      </w:r>
      <w:r w:rsidRPr="00592C9C">
        <w:rPr>
          <w:b w:val="0"/>
          <w:bCs w:val="0"/>
          <w:sz w:val="20"/>
        </w:rPr>
        <w:t xml:space="preserve"> plagas y enfermedades. Mientras que </w:t>
      </w:r>
      <w:r w:rsidR="3BCA66F9" w:rsidRPr="00592C9C">
        <w:rPr>
          <w:b w:val="0"/>
          <w:bCs w:val="0"/>
          <w:sz w:val="20"/>
        </w:rPr>
        <w:t>en el anterior estudio C</w:t>
      </w:r>
      <w:r w:rsidR="007107EF">
        <w:rPr>
          <w:b w:val="0"/>
          <w:bCs w:val="0"/>
          <w:sz w:val="20"/>
        </w:rPr>
        <w:t>PS</w:t>
      </w:r>
      <w:r w:rsidR="3BCA66F9" w:rsidRPr="00592C9C">
        <w:rPr>
          <w:b w:val="0"/>
          <w:bCs w:val="0"/>
          <w:sz w:val="20"/>
        </w:rPr>
        <w:t xml:space="preserve"> (2017) </w:t>
      </w:r>
      <w:r w:rsidRPr="00592C9C">
        <w:rPr>
          <w:b w:val="0"/>
          <w:bCs w:val="0"/>
          <w:sz w:val="20"/>
        </w:rPr>
        <w:t xml:space="preserve">las </w:t>
      </w:r>
      <w:proofErr w:type="spellStart"/>
      <w:r w:rsidRPr="00592C9C">
        <w:rPr>
          <w:b w:val="0"/>
          <w:bCs w:val="0"/>
          <w:sz w:val="20"/>
        </w:rPr>
        <w:t>O</w:t>
      </w:r>
      <w:r w:rsidR="005C5DE6">
        <w:rPr>
          <w:b w:val="0"/>
          <w:bCs w:val="0"/>
          <w:sz w:val="20"/>
        </w:rPr>
        <w:t>P</w:t>
      </w:r>
      <w:r w:rsidRPr="00592C9C">
        <w:rPr>
          <w:b w:val="0"/>
          <w:bCs w:val="0"/>
          <w:sz w:val="20"/>
        </w:rPr>
        <w:t>P</w:t>
      </w:r>
      <w:r w:rsidR="005C5DE6">
        <w:rPr>
          <w:b w:val="0"/>
          <w:bCs w:val="0"/>
          <w:sz w:val="20"/>
        </w:rPr>
        <w:t>s</w:t>
      </w:r>
      <w:proofErr w:type="spellEnd"/>
      <w:r w:rsidRPr="00592C9C">
        <w:rPr>
          <w:b w:val="0"/>
          <w:bCs w:val="0"/>
          <w:sz w:val="20"/>
        </w:rPr>
        <w:t xml:space="preserve"> informaron </w:t>
      </w:r>
      <w:r w:rsidR="3BCA66F9" w:rsidRPr="00592C9C">
        <w:rPr>
          <w:b w:val="0"/>
          <w:bCs w:val="0"/>
          <w:sz w:val="20"/>
        </w:rPr>
        <w:t>de rendimientos de cacao superiores a 600 kg/ha, los valores disminuyeron a</w:t>
      </w:r>
      <w:r w:rsidR="61BFDEFB" w:rsidRPr="00592C9C">
        <w:rPr>
          <w:b w:val="0"/>
          <w:bCs w:val="0"/>
          <w:sz w:val="20"/>
        </w:rPr>
        <w:t xml:space="preserve"> 500 kg/ha en Costa de Marfil y </w:t>
      </w:r>
      <w:r w:rsidR="187A778A" w:rsidRPr="00592C9C">
        <w:rPr>
          <w:b w:val="0"/>
          <w:bCs w:val="0"/>
          <w:sz w:val="20"/>
        </w:rPr>
        <w:t>a</w:t>
      </w:r>
      <w:r w:rsidR="23A0F7EB" w:rsidRPr="00592C9C">
        <w:rPr>
          <w:b w:val="0"/>
          <w:bCs w:val="0"/>
          <w:sz w:val="20"/>
        </w:rPr>
        <w:t xml:space="preserve"> 475 </w:t>
      </w:r>
      <w:r w:rsidR="61BFDEFB" w:rsidRPr="00592C9C">
        <w:rPr>
          <w:b w:val="0"/>
          <w:bCs w:val="0"/>
          <w:sz w:val="20"/>
        </w:rPr>
        <w:t xml:space="preserve">kg/ha en Ghana </w:t>
      </w:r>
      <w:r w:rsidR="7B6D97BC" w:rsidRPr="00592C9C">
        <w:rPr>
          <w:b w:val="0"/>
          <w:bCs w:val="0"/>
          <w:sz w:val="20"/>
        </w:rPr>
        <w:t>(</w:t>
      </w:r>
      <w:r w:rsidR="7D8F47DC" w:rsidRPr="00592C9C">
        <w:rPr>
          <w:b w:val="0"/>
          <w:bCs w:val="0"/>
          <w:sz w:val="20"/>
        </w:rPr>
        <w:t>2024/25</w:t>
      </w:r>
      <w:r w:rsidR="2E2D869F" w:rsidRPr="00592C9C">
        <w:rPr>
          <w:b w:val="0"/>
          <w:bCs w:val="0"/>
          <w:sz w:val="20"/>
        </w:rPr>
        <w:t>)</w:t>
      </w:r>
      <w:r w:rsidR="7D8F47DC" w:rsidRPr="00592C9C">
        <w:rPr>
          <w:b w:val="0"/>
          <w:bCs w:val="0"/>
          <w:sz w:val="20"/>
        </w:rPr>
        <w:t>.</w:t>
      </w:r>
    </w:p>
    <w:p w14:paraId="7A285A0E" w14:textId="3D0519B0" w:rsidR="6605BF75" w:rsidRPr="00592C9C" w:rsidRDefault="6605BF75" w:rsidP="77C4CA93">
      <w:pPr>
        <w:pStyle w:val="StyleHeading6Left0Hanging025"/>
        <w:spacing w:before="0" w:after="120" w:line="288" w:lineRule="auto"/>
        <w:rPr>
          <w:b w:val="0"/>
          <w:bCs w:val="0"/>
          <w:sz w:val="20"/>
        </w:rPr>
      </w:pPr>
      <w:r w:rsidRPr="00592C9C">
        <w:rPr>
          <w:b w:val="0"/>
          <w:bCs w:val="0"/>
          <w:sz w:val="20"/>
        </w:rPr>
        <w:t>Los costes de los insumos</w:t>
      </w:r>
      <w:r w:rsidR="5C8E539B" w:rsidRPr="00592C9C">
        <w:rPr>
          <w:b w:val="0"/>
          <w:bCs w:val="0"/>
          <w:sz w:val="20"/>
        </w:rPr>
        <w:t xml:space="preserve">, concretamente </w:t>
      </w:r>
      <w:r w:rsidRPr="00592C9C">
        <w:rPr>
          <w:b w:val="0"/>
          <w:bCs w:val="0"/>
          <w:sz w:val="20"/>
        </w:rPr>
        <w:t>los fertilizantes y los plaguicidas</w:t>
      </w:r>
      <w:r w:rsidR="49726CD1" w:rsidRPr="00592C9C">
        <w:rPr>
          <w:b w:val="0"/>
          <w:bCs w:val="0"/>
          <w:sz w:val="20"/>
        </w:rPr>
        <w:t xml:space="preserve">, </w:t>
      </w:r>
      <w:r w:rsidRPr="00592C9C">
        <w:rPr>
          <w:b w:val="0"/>
          <w:bCs w:val="0"/>
          <w:sz w:val="20"/>
        </w:rPr>
        <w:t xml:space="preserve">han </w:t>
      </w:r>
      <w:r w:rsidR="52F4A081" w:rsidRPr="00592C9C">
        <w:rPr>
          <w:b w:val="0"/>
          <w:bCs w:val="0"/>
          <w:sz w:val="20"/>
        </w:rPr>
        <w:t xml:space="preserve">aumentado </w:t>
      </w:r>
      <w:r w:rsidRPr="00592C9C">
        <w:rPr>
          <w:b w:val="0"/>
          <w:bCs w:val="0"/>
          <w:sz w:val="20"/>
        </w:rPr>
        <w:t xml:space="preserve">y </w:t>
      </w:r>
      <w:r w:rsidR="2B7546D4" w:rsidRPr="00592C9C">
        <w:rPr>
          <w:b w:val="0"/>
          <w:bCs w:val="0"/>
          <w:sz w:val="20"/>
        </w:rPr>
        <w:t xml:space="preserve">también se ha informado </w:t>
      </w:r>
      <w:r w:rsidR="0BAA5456" w:rsidRPr="00592C9C">
        <w:rPr>
          <w:b w:val="0"/>
          <w:bCs w:val="0"/>
          <w:sz w:val="20"/>
        </w:rPr>
        <w:t>de</w:t>
      </w:r>
      <w:r w:rsidR="2B7546D4" w:rsidRPr="00592C9C">
        <w:rPr>
          <w:b w:val="0"/>
          <w:bCs w:val="0"/>
          <w:sz w:val="20"/>
        </w:rPr>
        <w:t xml:space="preserve"> un mayor uso de estos productos </w:t>
      </w:r>
      <w:r w:rsidR="0BAA5456" w:rsidRPr="00592C9C">
        <w:rPr>
          <w:b w:val="0"/>
          <w:bCs w:val="0"/>
          <w:sz w:val="20"/>
        </w:rPr>
        <w:t xml:space="preserve">para combatir los brotes de enfermedades. </w:t>
      </w:r>
      <w:r w:rsidR="62C915EF" w:rsidRPr="00592C9C">
        <w:rPr>
          <w:b w:val="0"/>
          <w:bCs w:val="0"/>
          <w:sz w:val="20"/>
        </w:rPr>
        <w:t xml:space="preserve">Sin embargo, </w:t>
      </w:r>
      <w:r w:rsidR="1616E1BC" w:rsidRPr="00592C9C">
        <w:rPr>
          <w:b w:val="0"/>
          <w:bCs w:val="0"/>
          <w:sz w:val="20"/>
        </w:rPr>
        <w:t xml:space="preserve">las </w:t>
      </w:r>
      <w:proofErr w:type="spellStart"/>
      <w:r w:rsidR="1616E1BC" w:rsidRPr="00592C9C">
        <w:rPr>
          <w:b w:val="0"/>
          <w:bCs w:val="0"/>
          <w:sz w:val="20"/>
        </w:rPr>
        <w:t>OP</w:t>
      </w:r>
      <w:r w:rsidR="005C5DE6">
        <w:rPr>
          <w:b w:val="0"/>
          <w:bCs w:val="0"/>
          <w:sz w:val="20"/>
        </w:rPr>
        <w:t>Ps</w:t>
      </w:r>
      <w:proofErr w:type="spellEnd"/>
      <w:r w:rsidR="1616E1BC" w:rsidRPr="00592C9C">
        <w:rPr>
          <w:b w:val="0"/>
          <w:bCs w:val="0"/>
          <w:sz w:val="20"/>
        </w:rPr>
        <w:t xml:space="preserve"> de Ghana informaron de un mayor apoyo de su </w:t>
      </w:r>
      <w:r w:rsidR="005C5DE6">
        <w:rPr>
          <w:b w:val="0"/>
          <w:bCs w:val="0"/>
          <w:sz w:val="20"/>
        </w:rPr>
        <w:t>g</w:t>
      </w:r>
      <w:r w:rsidR="1616E1BC" w:rsidRPr="00592C9C">
        <w:rPr>
          <w:b w:val="0"/>
          <w:bCs w:val="0"/>
          <w:sz w:val="20"/>
        </w:rPr>
        <w:t xml:space="preserve">obierno,  </w:t>
      </w:r>
      <w:r w:rsidR="005C5DE6">
        <w:rPr>
          <w:b w:val="0"/>
          <w:bCs w:val="0"/>
          <w:sz w:val="20"/>
        </w:rPr>
        <w:t xml:space="preserve">el cual </w:t>
      </w:r>
      <w:r w:rsidR="1616E1BC" w:rsidRPr="00592C9C">
        <w:rPr>
          <w:b w:val="0"/>
          <w:bCs w:val="0"/>
          <w:sz w:val="20"/>
        </w:rPr>
        <w:t>subvencionó el suministro de insumos</w:t>
      </w:r>
      <w:r w:rsidR="62C915EF" w:rsidRPr="00592C9C">
        <w:rPr>
          <w:b w:val="0"/>
          <w:bCs w:val="0"/>
          <w:sz w:val="20"/>
        </w:rPr>
        <w:t xml:space="preserve">, que </w:t>
      </w:r>
      <w:r w:rsidR="06CFABE1" w:rsidRPr="00592C9C">
        <w:rPr>
          <w:b w:val="0"/>
          <w:bCs w:val="0"/>
          <w:sz w:val="20"/>
        </w:rPr>
        <w:t xml:space="preserve">en </w:t>
      </w:r>
      <w:r w:rsidR="62C915EF" w:rsidRPr="00592C9C">
        <w:rPr>
          <w:b w:val="0"/>
          <w:bCs w:val="0"/>
          <w:sz w:val="20"/>
        </w:rPr>
        <w:t xml:space="preserve">Costa de Marfil. </w:t>
      </w:r>
    </w:p>
    <w:p w14:paraId="7B2A0573" w14:textId="1ABB79D3" w:rsidR="16A885D5" w:rsidRPr="00592C9C" w:rsidRDefault="16A885D5" w:rsidP="77C4CA93">
      <w:pPr>
        <w:pStyle w:val="StyleHeading6Left0Hanging025"/>
        <w:spacing w:before="0" w:after="120" w:line="288" w:lineRule="auto"/>
        <w:rPr>
          <w:b w:val="0"/>
          <w:bCs w:val="0"/>
          <w:sz w:val="20"/>
        </w:rPr>
      </w:pPr>
      <w:r w:rsidRPr="00592C9C">
        <w:rPr>
          <w:b w:val="0"/>
          <w:bCs w:val="0"/>
          <w:sz w:val="20"/>
        </w:rPr>
        <w:t xml:space="preserve">Los costes de la mano de obra contratada y los salarios aumentaron debido a la inflación en ambos países, así como a la escasez de mano de obra </w:t>
      </w:r>
      <w:r w:rsidR="2B8BD115" w:rsidRPr="00592C9C">
        <w:rPr>
          <w:b w:val="0"/>
          <w:bCs w:val="0"/>
          <w:sz w:val="20"/>
        </w:rPr>
        <w:t>debido a otras actividades más lucrativas (</w:t>
      </w:r>
      <w:r w:rsidR="20857688" w:rsidRPr="00592C9C">
        <w:rPr>
          <w:b w:val="0"/>
          <w:bCs w:val="0"/>
          <w:sz w:val="20"/>
        </w:rPr>
        <w:t>por ejemplo</w:t>
      </w:r>
      <w:r w:rsidR="2B8BD115" w:rsidRPr="00592C9C">
        <w:rPr>
          <w:b w:val="0"/>
          <w:bCs w:val="0"/>
          <w:sz w:val="20"/>
        </w:rPr>
        <w:t>, la minería de oro «galamsey» en Ghana).</w:t>
      </w:r>
    </w:p>
    <w:p w14:paraId="23BC2452" w14:textId="003E9193" w:rsidR="66F13472" w:rsidRPr="00592C9C" w:rsidRDefault="385A9DAC" w:rsidP="73D4CF88">
      <w:pPr>
        <w:pStyle w:val="StyleHeading6Left0Hanging025"/>
        <w:spacing w:before="0" w:after="120" w:line="288" w:lineRule="auto"/>
        <w:rPr>
          <w:b w:val="0"/>
          <w:bCs w:val="0"/>
          <w:sz w:val="20"/>
        </w:rPr>
      </w:pPr>
      <w:r w:rsidRPr="00592C9C">
        <w:rPr>
          <w:b w:val="0"/>
          <w:bCs w:val="0"/>
          <w:sz w:val="20"/>
        </w:rPr>
        <w:t xml:space="preserve">Los costes de </w:t>
      </w:r>
      <w:r w:rsidR="47BC3544" w:rsidRPr="00592C9C">
        <w:rPr>
          <w:b w:val="0"/>
          <w:bCs w:val="0"/>
          <w:sz w:val="20"/>
        </w:rPr>
        <w:t xml:space="preserve">transporte </w:t>
      </w:r>
      <w:r w:rsidR="4A0D47FF" w:rsidRPr="00592C9C">
        <w:rPr>
          <w:b w:val="0"/>
          <w:bCs w:val="0"/>
          <w:sz w:val="20"/>
        </w:rPr>
        <w:t xml:space="preserve">aumentaron </w:t>
      </w:r>
      <w:r w:rsidR="1033D171" w:rsidRPr="00592C9C">
        <w:rPr>
          <w:b w:val="0"/>
          <w:bCs w:val="0"/>
          <w:sz w:val="20"/>
        </w:rPr>
        <w:t xml:space="preserve">debido al incremento de los precios del combustible en ambos países. </w:t>
      </w:r>
    </w:p>
    <w:p w14:paraId="17B0B379" w14:textId="16B67093" w:rsidR="3668790B" w:rsidRPr="00592C9C" w:rsidRDefault="19E1CF49" w:rsidP="73D4CF88">
      <w:pPr>
        <w:pStyle w:val="StyleHeading6Left0Hanging025"/>
        <w:spacing w:before="0" w:after="120" w:line="288" w:lineRule="auto"/>
        <w:rPr>
          <w:b w:val="0"/>
          <w:bCs w:val="0"/>
          <w:sz w:val="20"/>
        </w:rPr>
      </w:pPr>
      <w:r w:rsidRPr="00592C9C">
        <w:rPr>
          <w:b w:val="0"/>
          <w:bCs w:val="0"/>
          <w:sz w:val="20"/>
        </w:rPr>
        <w:t xml:space="preserve">La evolución de las divisas tiene un impacto en los </w:t>
      </w:r>
      <w:r w:rsidR="5F2D31A1" w:rsidRPr="00592C9C">
        <w:rPr>
          <w:b w:val="0"/>
          <w:bCs w:val="0"/>
          <w:sz w:val="20"/>
        </w:rPr>
        <w:t xml:space="preserve">resultados </w:t>
      </w:r>
      <w:r w:rsidRPr="00592C9C">
        <w:rPr>
          <w:b w:val="0"/>
          <w:bCs w:val="0"/>
          <w:sz w:val="20"/>
        </w:rPr>
        <w:t xml:space="preserve">finales </w:t>
      </w:r>
      <w:r w:rsidR="5F2D31A1" w:rsidRPr="00592C9C">
        <w:rPr>
          <w:b w:val="0"/>
          <w:bCs w:val="0"/>
          <w:sz w:val="20"/>
        </w:rPr>
        <w:t>del C</w:t>
      </w:r>
      <w:r w:rsidR="00457ACF">
        <w:rPr>
          <w:b w:val="0"/>
          <w:bCs w:val="0"/>
          <w:sz w:val="20"/>
        </w:rPr>
        <w:t>PS</w:t>
      </w:r>
      <w:r w:rsidR="5F2D31A1" w:rsidRPr="00592C9C">
        <w:rPr>
          <w:b w:val="0"/>
          <w:bCs w:val="0"/>
          <w:sz w:val="20"/>
        </w:rPr>
        <w:t xml:space="preserve">, especialmente </w:t>
      </w:r>
      <w:r w:rsidR="21736867" w:rsidRPr="00592C9C">
        <w:rPr>
          <w:b w:val="0"/>
          <w:bCs w:val="0"/>
          <w:sz w:val="20"/>
        </w:rPr>
        <w:t xml:space="preserve">en </w:t>
      </w:r>
      <w:r w:rsidR="5F2D31A1" w:rsidRPr="00592C9C">
        <w:rPr>
          <w:b w:val="0"/>
          <w:bCs w:val="0"/>
          <w:sz w:val="20"/>
        </w:rPr>
        <w:t xml:space="preserve">Ghana. </w:t>
      </w:r>
      <w:r w:rsidR="3A615D01" w:rsidRPr="00592C9C">
        <w:rPr>
          <w:b w:val="0"/>
          <w:bCs w:val="0"/>
          <w:sz w:val="20"/>
        </w:rPr>
        <w:t>La evolución</w:t>
      </w:r>
      <w:r w:rsidR="439BE760" w:rsidRPr="00592C9C">
        <w:rPr>
          <w:b w:val="0"/>
          <w:bCs w:val="0"/>
          <w:sz w:val="20"/>
        </w:rPr>
        <w:t xml:space="preserve"> reciente del dólar estadounidense </w:t>
      </w:r>
      <w:r w:rsidR="39B0D881" w:rsidRPr="00592C9C">
        <w:rPr>
          <w:b w:val="0"/>
          <w:bCs w:val="0"/>
          <w:sz w:val="20"/>
        </w:rPr>
        <w:t xml:space="preserve">desde abril de este año </w:t>
      </w:r>
      <w:r w:rsidR="439BE760" w:rsidRPr="00592C9C">
        <w:rPr>
          <w:b w:val="0"/>
          <w:bCs w:val="0"/>
          <w:sz w:val="20"/>
        </w:rPr>
        <w:t xml:space="preserve">ha provocado </w:t>
      </w:r>
      <w:r w:rsidR="45123068" w:rsidRPr="00592C9C">
        <w:rPr>
          <w:b w:val="0"/>
          <w:bCs w:val="0"/>
          <w:sz w:val="20"/>
        </w:rPr>
        <w:t>una caída de los tipos de cambio entre el dólar estadounidense y el cedi ghanés</w:t>
      </w:r>
      <w:r w:rsidR="40E0FA20" w:rsidRPr="00592C9C">
        <w:rPr>
          <w:b w:val="0"/>
          <w:bCs w:val="0"/>
          <w:sz w:val="20"/>
        </w:rPr>
        <w:t xml:space="preserve">, </w:t>
      </w:r>
      <w:r w:rsidR="45123068" w:rsidRPr="00592C9C">
        <w:rPr>
          <w:b w:val="0"/>
          <w:bCs w:val="0"/>
          <w:sz w:val="20"/>
        </w:rPr>
        <w:t xml:space="preserve">lo que significa que un precio </w:t>
      </w:r>
      <w:r w:rsidR="157AA2BF" w:rsidRPr="00592C9C">
        <w:rPr>
          <w:b w:val="0"/>
          <w:bCs w:val="0"/>
          <w:sz w:val="20"/>
        </w:rPr>
        <w:t xml:space="preserve">fijado </w:t>
      </w:r>
      <w:r w:rsidR="45123068" w:rsidRPr="00592C9C">
        <w:rPr>
          <w:b w:val="0"/>
          <w:bCs w:val="0"/>
          <w:sz w:val="20"/>
        </w:rPr>
        <w:t xml:space="preserve">en dólares estadounidenses vale ahora </w:t>
      </w:r>
      <w:r w:rsidR="28F48AAC" w:rsidRPr="00592C9C">
        <w:rPr>
          <w:b w:val="0"/>
          <w:bCs w:val="0"/>
          <w:sz w:val="20"/>
        </w:rPr>
        <w:t xml:space="preserve">un tercio </w:t>
      </w:r>
      <w:r w:rsidR="45123068" w:rsidRPr="00592C9C">
        <w:rPr>
          <w:b w:val="0"/>
          <w:bCs w:val="0"/>
          <w:sz w:val="20"/>
        </w:rPr>
        <w:t xml:space="preserve">menos en cedi. </w:t>
      </w:r>
      <w:r w:rsidR="3B626327" w:rsidRPr="00592C9C">
        <w:rPr>
          <w:b w:val="0"/>
          <w:bCs w:val="0"/>
          <w:sz w:val="20"/>
        </w:rPr>
        <w:t>En Costa de Marfil, la moneda local está vinculada al euro</w:t>
      </w:r>
      <w:r w:rsidR="4F6BCF32" w:rsidRPr="00592C9C">
        <w:rPr>
          <w:b w:val="0"/>
          <w:bCs w:val="0"/>
          <w:sz w:val="20"/>
        </w:rPr>
        <w:t xml:space="preserve">. </w:t>
      </w:r>
      <w:r w:rsidR="3B626327" w:rsidRPr="00592C9C">
        <w:rPr>
          <w:b w:val="0"/>
          <w:bCs w:val="0"/>
          <w:sz w:val="20"/>
        </w:rPr>
        <w:t xml:space="preserve">Por lo tanto, el tipo de cambio es más estable. </w:t>
      </w:r>
    </w:p>
    <w:p w14:paraId="1279D1B2" w14:textId="46204E04" w:rsidR="5F6E5398" w:rsidRPr="00592C9C" w:rsidRDefault="19CC59B6" w:rsidP="73D4CF88">
      <w:pPr>
        <w:pStyle w:val="StyleHeading6Left0Hanging025"/>
        <w:numPr>
          <w:ilvl w:val="0"/>
          <w:numId w:val="0"/>
        </w:numPr>
        <w:spacing w:before="0" w:after="120" w:line="288" w:lineRule="auto"/>
        <w:rPr>
          <w:b w:val="0"/>
          <w:bCs w:val="0"/>
          <w:sz w:val="20"/>
        </w:rPr>
      </w:pPr>
      <w:r w:rsidRPr="00592C9C">
        <w:rPr>
          <w:b w:val="0"/>
          <w:bCs w:val="0"/>
          <w:sz w:val="20"/>
        </w:rPr>
        <w:t>A la luz de estos acontecimientos, los costes de la producción sostenible aumentaron</w:t>
      </w:r>
      <w:r w:rsidR="539F0176" w:rsidRPr="00592C9C">
        <w:rPr>
          <w:b w:val="0"/>
          <w:bCs w:val="0"/>
          <w:sz w:val="20"/>
        </w:rPr>
        <w:t xml:space="preserve">. </w:t>
      </w:r>
      <w:r w:rsidR="6980F5A8" w:rsidRPr="00592C9C">
        <w:rPr>
          <w:b w:val="0"/>
          <w:bCs w:val="0"/>
          <w:sz w:val="20"/>
        </w:rPr>
        <w:t xml:space="preserve">Se puede </w:t>
      </w:r>
      <w:r w:rsidR="6980F5A8" w:rsidRPr="002E04EB">
        <w:rPr>
          <w:b w:val="0"/>
          <w:bCs w:val="0"/>
          <w:sz w:val="20"/>
        </w:rPr>
        <w:t>encontrar más información sobre las tendencias mencionadas en el estudio</w:t>
      </w:r>
      <w:r w:rsidR="00457ACF" w:rsidRPr="002E04EB">
        <w:rPr>
          <w:b w:val="0"/>
          <w:bCs w:val="0"/>
          <w:sz w:val="20"/>
        </w:rPr>
        <w:t xml:space="preserve"> de CPS</w:t>
      </w:r>
      <w:r w:rsidR="6980F5A8" w:rsidRPr="002E04EB">
        <w:rPr>
          <w:b w:val="0"/>
          <w:bCs w:val="0"/>
          <w:sz w:val="20"/>
        </w:rPr>
        <w:t xml:space="preserve"> del Impact </w:t>
      </w:r>
      <w:proofErr w:type="spellStart"/>
      <w:r w:rsidR="6980F5A8" w:rsidRPr="002E04EB">
        <w:rPr>
          <w:b w:val="0"/>
          <w:bCs w:val="0"/>
          <w:sz w:val="20"/>
        </w:rPr>
        <w:t>Institute</w:t>
      </w:r>
      <w:proofErr w:type="spellEnd"/>
      <w:r w:rsidR="6980F5A8" w:rsidRPr="002E04EB">
        <w:rPr>
          <w:b w:val="0"/>
          <w:bCs w:val="0"/>
          <w:sz w:val="20"/>
        </w:rPr>
        <w:t xml:space="preserve"> 2025, </w:t>
      </w:r>
      <w:hyperlink r:id="rId16" w:history="1">
        <w:r w:rsidR="6980F5A8" w:rsidRPr="002E04EB">
          <w:rPr>
            <w:rStyle w:val="Hyperlink"/>
            <w:b w:val="0"/>
            <w:bCs w:val="0"/>
            <w:sz w:val="20"/>
          </w:rPr>
          <w:t>enlace</w:t>
        </w:r>
      </w:hyperlink>
      <w:r w:rsidR="6980F5A8" w:rsidRPr="002E04EB">
        <w:rPr>
          <w:b w:val="0"/>
          <w:bCs w:val="0"/>
          <w:sz w:val="20"/>
        </w:rPr>
        <w:t>.</w:t>
      </w:r>
    </w:p>
    <w:p w14:paraId="6F3E945B" w14:textId="3E693DBD" w:rsidR="5A45D358" w:rsidRPr="00592C9C" w:rsidRDefault="6980F5A8" w:rsidP="73D4CF88">
      <w:pPr>
        <w:pStyle w:val="StyleHeading6Left0Hanging025"/>
        <w:numPr>
          <w:ilvl w:val="0"/>
          <w:numId w:val="0"/>
        </w:numPr>
        <w:spacing w:before="0" w:after="120" w:line="288" w:lineRule="auto"/>
        <w:rPr>
          <w:b w:val="0"/>
          <w:bCs w:val="0"/>
          <w:sz w:val="20"/>
        </w:rPr>
      </w:pPr>
      <w:r w:rsidRPr="00592C9C">
        <w:rPr>
          <w:b w:val="0"/>
          <w:bCs w:val="0"/>
          <w:sz w:val="20"/>
        </w:rPr>
        <w:t>Para hacer frente al aumento de</w:t>
      </w:r>
      <w:r w:rsidR="00457ACF">
        <w:rPr>
          <w:b w:val="0"/>
          <w:bCs w:val="0"/>
          <w:sz w:val="20"/>
        </w:rPr>
        <w:t xml:space="preserve"> los CPS</w:t>
      </w:r>
      <w:r w:rsidRPr="00592C9C">
        <w:rPr>
          <w:b w:val="0"/>
          <w:bCs w:val="0"/>
          <w:sz w:val="20"/>
        </w:rPr>
        <w:t xml:space="preserve"> para los productores de Fairtrade y a la elevada inflación de los últimos años</w:t>
      </w:r>
      <w:r w:rsidR="2CA30CF8" w:rsidRPr="00592C9C">
        <w:rPr>
          <w:b w:val="0"/>
          <w:bCs w:val="0"/>
          <w:sz w:val="20"/>
        </w:rPr>
        <w:t xml:space="preserve">, </w:t>
      </w:r>
      <w:r w:rsidRPr="00592C9C">
        <w:rPr>
          <w:b w:val="0"/>
          <w:bCs w:val="0"/>
          <w:sz w:val="20"/>
        </w:rPr>
        <w:t xml:space="preserve">Fairtrade está </w:t>
      </w:r>
      <w:r w:rsidR="53848110" w:rsidRPr="00592C9C">
        <w:rPr>
          <w:b w:val="0"/>
          <w:bCs w:val="0"/>
          <w:sz w:val="20"/>
        </w:rPr>
        <w:t xml:space="preserve">consultando </w:t>
      </w:r>
      <w:r w:rsidRPr="00592C9C">
        <w:rPr>
          <w:b w:val="0"/>
          <w:bCs w:val="0"/>
          <w:sz w:val="20"/>
        </w:rPr>
        <w:t xml:space="preserve">dos opciones para el precio mínimo  Fairtrade </w:t>
      </w:r>
      <w:r w:rsidR="340AD4EA" w:rsidRPr="00592C9C">
        <w:rPr>
          <w:b w:val="0"/>
          <w:bCs w:val="0"/>
          <w:sz w:val="20"/>
        </w:rPr>
        <w:t>en</w:t>
      </w:r>
      <w:r w:rsidR="00457ACF">
        <w:rPr>
          <w:b w:val="0"/>
          <w:bCs w:val="0"/>
          <w:sz w:val="20"/>
        </w:rPr>
        <w:t xml:space="preserve"> términos</w:t>
      </w:r>
      <w:r w:rsidR="340AD4EA" w:rsidRPr="00592C9C">
        <w:rPr>
          <w:b w:val="0"/>
          <w:bCs w:val="0"/>
          <w:sz w:val="20"/>
        </w:rPr>
        <w:t xml:space="preserve"> FOB </w:t>
      </w:r>
      <w:r w:rsidRPr="00592C9C">
        <w:rPr>
          <w:b w:val="0"/>
          <w:bCs w:val="0"/>
          <w:sz w:val="20"/>
        </w:rPr>
        <w:t xml:space="preserve">para los granos de cacao convencionales </w:t>
      </w:r>
      <w:r w:rsidR="5D13579D" w:rsidRPr="00592C9C">
        <w:rPr>
          <w:b w:val="0"/>
          <w:bCs w:val="0"/>
          <w:sz w:val="20"/>
        </w:rPr>
        <w:t>procedentes de países regulados.</w:t>
      </w:r>
    </w:p>
    <w:p w14:paraId="0DB37915" w14:textId="7DD60517" w:rsidR="4D8050D9" w:rsidRPr="00592C9C" w:rsidRDefault="4D8050D9" w:rsidP="77C4CA93">
      <w:pPr>
        <w:pStyle w:val="StyleHeading6Left0Hanging025"/>
        <w:keepNext w:val="0"/>
        <w:numPr>
          <w:ilvl w:val="0"/>
          <w:numId w:val="0"/>
        </w:numPr>
        <w:spacing w:line="288" w:lineRule="auto"/>
        <w:rPr>
          <w:sz w:val="20"/>
          <w:u w:val="single"/>
        </w:rPr>
      </w:pPr>
      <w:r w:rsidRPr="00592C9C">
        <w:rPr>
          <w:sz w:val="20"/>
          <w:u w:val="single"/>
        </w:rPr>
        <w:t>Opciones para el precio mínimo  Fairtrade</w:t>
      </w:r>
      <w:r w:rsidR="1B26B9A9" w:rsidRPr="00592C9C">
        <w:rPr>
          <w:sz w:val="20"/>
          <w:u w:val="single"/>
        </w:rPr>
        <w:t xml:space="preserve">: </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1290"/>
        <w:gridCol w:w="5625"/>
      </w:tblGrid>
      <w:tr w:rsidR="006F179A" w:rsidRPr="00592C9C" w14:paraId="1BD05275" w14:textId="77777777" w:rsidTr="50462FAF">
        <w:trPr>
          <w:trHeight w:val="390"/>
        </w:trPr>
        <w:tc>
          <w:tcPr>
            <w:tcW w:w="1515" w:type="dxa"/>
            <w:vMerge w:val="restart"/>
            <w:vAlign w:val="center"/>
          </w:tcPr>
          <w:p w14:paraId="71E24237" w14:textId="4CFB7DF4" w:rsidR="006F179A" w:rsidRPr="00592C9C" w:rsidRDefault="007121F8" w:rsidP="5A45D358">
            <w:pPr>
              <w:spacing w:line="240" w:lineRule="auto"/>
            </w:pPr>
            <w:r>
              <w:rPr>
                <w:rFonts w:cs="Arial"/>
                <w:b/>
                <w:bCs/>
              </w:rPr>
              <w:lastRenderedPageBreak/>
              <w:t>Alcance</w:t>
            </w:r>
          </w:p>
        </w:tc>
        <w:tc>
          <w:tcPr>
            <w:tcW w:w="1290" w:type="dxa"/>
            <w:vMerge w:val="restart"/>
            <w:tcBorders>
              <w:right w:val="double" w:sz="4" w:space="0" w:color="auto"/>
            </w:tcBorders>
            <w:vAlign w:val="center"/>
          </w:tcPr>
          <w:p w14:paraId="48F27C57" w14:textId="77777777" w:rsidR="006F179A" w:rsidRPr="00592C9C" w:rsidRDefault="006F179A" w:rsidP="000C44E5">
            <w:pPr>
              <w:spacing w:line="240" w:lineRule="auto"/>
              <w:rPr>
                <w:rFonts w:cs="Arial"/>
                <w:b/>
                <w:szCs w:val="20"/>
              </w:rPr>
            </w:pPr>
            <w:r w:rsidRPr="00592C9C">
              <w:rPr>
                <w:rFonts w:cs="Arial"/>
                <w:b/>
                <w:szCs w:val="20"/>
              </w:rPr>
              <w:t>Moneda</w:t>
            </w:r>
          </w:p>
        </w:tc>
        <w:tc>
          <w:tcPr>
            <w:tcW w:w="5625" w:type="dxa"/>
            <w:tcBorders>
              <w:left w:val="double" w:sz="4" w:space="0" w:color="auto"/>
              <w:bottom w:val="single" w:sz="4" w:space="0" w:color="auto"/>
              <w:right w:val="double" w:sz="4" w:space="0" w:color="auto"/>
            </w:tcBorders>
            <w:vAlign w:val="center"/>
          </w:tcPr>
          <w:p w14:paraId="1998F3DE" w14:textId="77777777" w:rsidR="006F179A" w:rsidRPr="00592C9C" w:rsidRDefault="6F683332" w:rsidP="5A45D358">
            <w:pPr>
              <w:spacing w:line="240" w:lineRule="auto"/>
              <w:jc w:val="center"/>
              <w:rPr>
                <w:rFonts w:cs="Arial"/>
                <w:b/>
                <w:bCs/>
              </w:rPr>
            </w:pPr>
            <w:r w:rsidRPr="00592C9C">
              <w:rPr>
                <w:rFonts w:cs="Arial"/>
                <w:b/>
                <w:bCs/>
              </w:rPr>
              <w:t>FOB</w:t>
            </w:r>
          </w:p>
        </w:tc>
      </w:tr>
      <w:tr w:rsidR="006F179A" w:rsidRPr="00592C9C" w14:paraId="0A515392" w14:textId="77777777" w:rsidTr="50462FAF">
        <w:trPr>
          <w:trHeight w:val="682"/>
        </w:trPr>
        <w:tc>
          <w:tcPr>
            <w:tcW w:w="1515" w:type="dxa"/>
            <w:vMerge/>
            <w:vAlign w:val="center"/>
          </w:tcPr>
          <w:p w14:paraId="21F81EEF" w14:textId="77777777" w:rsidR="006F179A" w:rsidRPr="00592C9C" w:rsidRDefault="006F179A" w:rsidP="000C44E5">
            <w:pPr>
              <w:spacing w:line="240" w:lineRule="auto"/>
              <w:rPr>
                <w:rFonts w:cs="Arial"/>
                <w:b/>
                <w:szCs w:val="20"/>
              </w:rPr>
            </w:pPr>
          </w:p>
        </w:tc>
        <w:tc>
          <w:tcPr>
            <w:tcW w:w="1290" w:type="dxa"/>
            <w:vMerge/>
            <w:vAlign w:val="center"/>
          </w:tcPr>
          <w:p w14:paraId="6CD84B89" w14:textId="77777777" w:rsidR="006F179A" w:rsidRPr="00592C9C" w:rsidRDefault="006F179A" w:rsidP="000C44E5">
            <w:pPr>
              <w:spacing w:line="240" w:lineRule="auto"/>
              <w:rPr>
                <w:rFonts w:cs="Arial"/>
                <w:b/>
                <w:szCs w:val="20"/>
              </w:rPr>
            </w:pPr>
          </w:p>
        </w:tc>
        <w:tc>
          <w:tcPr>
            <w:tcW w:w="5625" w:type="dxa"/>
            <w:tcBorders>
              <w:left w:val="double" w:sz="4" w:space="0" w:color="auto"/>
              <w:right w:val="double" w:sz="4" w:space="0" w:color="auto"/>
            </w:tcBorders>
            <w:vAlign w:val="center"/>
          </w:tcPr>
          <w:p w14:paraId="40D6C506" w14:textId="4FF5F78F" w:rsidR="006F179A" w:rsidRPr="00592C9C" w:rsidRDefault="75EEFF48" w:rsidP="5A45D358">
            <w:pPr>
              <w:spacing w:line="240" w:lineRule="auto"/>
              <w:jc w:val="center"/>
              <w:rPr>
                <w:rFonts w:cs="Arial"/>
                <w:b/>
                <w:bCs/>
              </w:rPr>
            </w:pPr>
            <w:r w:rsidRPr="00592C9C">
              <w:rPr>
                <w:rFonts w:cs="Arial"/>
                <w:b/>
                <w:bCs/>
              </w:rPr>
              <w:t xml:space="preserve">Cacao </w:t>
            </w:r>
            <w:r w:rsidR="006F179A" w:rsidRPr="00592C9C">
              <w:rPr>
                <w:rFonts w:cs="Arial"/>
                <w:b/>
                <w:bCs/>
              </w:rPr>
              <w:t>convencional</w:t>
            </w:r>
          </w:p>
        </w:tc>
      </w:tr>
      <w:tr w:rsidR="5A45D358" w:rsidRPr="00592C9C" w14:paraId="0C1CAA6D" w14:textId="77777777" w:rsidTr="50462FAF">
        <w:trPr>
          <w:trHeight w:val="300"/>
        </w:trPr>
        <w:tc>
          <w:tcPr>
            <w:tcW w:w="8430" w:type="dxa"/>
            <w:gridSpan w:val="3"/>
            <w:tcBorders>
              <w:right w:val="double" w:sz="4" w:space="0" w:color="auto"/>
            </w:tcBorders>
          </w:tcPr>
          <w:p w14:paraId="647F24CB" w14:textId="0F32631C" w:rsidR="40126FEA" w:rsidRPr="00592C9C" w:rsidRDefault="40126FEA" w:rsidP="40126FEA">
            <w:pPr>
              <w:spacing w:line="240" w:lineRule="auto"/>
              <w:jc w:val="center"/>
              <w:rPr>
                <w:rFonts w:cs="Arial"/>
                <w:b/>
                <w:bCs/>
              </w:rPr>
            </w:pPr>
          </w:p>
          <w:p w14:paraId="1D978ABC" w14:textId="6DFB1CBD" w:rsidR="773F6301" w:rsidRPr="00592C9C" w:rsidRDefault="7F2B9037" w:rsidP="40126FEA">
            <w:pPr>
              <w:spacing w:line="240" w:lineRule="auto"/>
              <w:jc w:val="left"/>
              <w:rPr>
                <w:rFonts w:cs="Arial"/>
              </w:rPr>
            </w:pPr>
            <w:r w:rsidRPr="00592C9C">
              <w:rPr>
                <w:rFonts w:cs="Arial"/>
                <w:b/>
                <w:bCs/>
              </w:rPr>
              <w:t>Opción 1</w:t>
            </w:r>
            <w:r w:rsidR="3844B7D8" w:rsidRPr="00592C9C">
              <w:rPr>
                <w:rFonts w:cs="Arial"/>
              </w:rPr>
              <w:t xml:space="preserve">: representa la media </w:t>
            </w:r>
            <w:r w:rsidR="60DE716B" w:rsidRPr="00592C9C">
              <w:rPr>
                <w:rFonts w:cs="Arial"/>
              </w:rPr>
              <w:t>de los valores</w:t>
            </w:r>
            <w:r w:rsidR="007121F8">
              <w:rPr>
                <w:rFonts w:cs="Arial"/>
              </w:rPr>
              <w:t xml:space="preserve"> de los CPS</w:t>
            </w:r>
            <w:r w:rsidR="60DE716B" w:rsidRPr="00592C9C">
              <w:rPr>
                <w:rFonts w:cs="Arial"/>
              </w:rPr>
              <w:t xml:space="preserve">  de </w:t>
            </w:r>
            <w:r w:rsidR="01BC875A" w:rsidRPr="00592C9C">
              <w:rPr>
                <w:rFonts w:cs="Arial"/>
              </w:rPr>
              <w:t>Costa de Marfil y Ghana</w:t>
            </w:r>
            <w:r w:rsidR="14BCCFFE" w:rsidRPr="00592C9C">
              <w:rPr>
                <w:rFonts w:cs="Arial"/>
              </w:rPr>
              <w:t xml:space="preserve">, </w:t>
            </w:r>
            <w:r w:rsidR="01BC875A" w:rsidRPr="00592C9C">
              <w:rPr>
                <w:rFonts w:cs="Arial"/>
              </w:rPr>
              <w:t>convertidos a EUR y USD</w:t>
            </w:r>
          </w:p>
          <w:p w14:paraId="1F3C74D6" w14:textId="06FCDDDF" w:rsidR="773F6301" w:rsidRPr="00592C9C" w:rsidRDefault="773F6301" w:rsidP="40126FEA">
            <w:pPr>
              <w:spacing w:line="240" w:lineRule="auto"/>
              <w:jc w:val="center"/>
              <w:rPr>
                <w:rFonts w:cs="Arial"/>
              </w:rPr>
            </w:pPr>
          </w:p>
        </w:tc>
      </w:tr>
      <w:tr w:rsidR="006F179A" w:rsidRPr="00592C9C" w14:paraId="0464EF59" w14:textId="77777777" w:rsidTr="50462FAF">
        <w:trPr>
          <w:trHeight w:val="300"/>
        </w:trPr>
        <w:tc>
          <w:tcPr>
            <w:tcW w:w="1515" w:type="dxa"/>
          </w:tcPr>
          <w:p w14:paraId="6CFFBA17" w14:textId="48A939AE" w:rsidR="006F179A" w:rsidRPr="00592C9C" w:rsidRDefault="76962C56" w:rsidP="5A45D358">
            <w:pPr>
              <w:spacing w:line="240" w:lineRule="auto"/>
            </w:pPr>
            <w:r w:rsidRPr="00592C9C">
              <w:rPr>
                <w:rFonts w:cs="Arial"/>
                <w:b/>
                <w:bCs/>
              </w:rPr>
              <w:t>Ghana</w:t>
            </w:r>
          </w:p>
        </w:tc>
        <w:tc>
          <w:tcPr>
            <w:tcW w:w="1290" w:type="dxa"/>
            <w:tcBorders>
              <w:right w:val="double" w:sz="4" w:space="0" w:color="auto"/>
            </w:tcBorders>
          </w:tcPr>
          <w:p w14:paraId="04515FAC" w14:textId="25D65370" w:rsidR="006F179A" w:rsidRPr="00592C9C" w:rsidRDefault="3C8D97A2" w:rsidP="5A45D358">
            <w:pPr>
              <w:spacing w:line="240" w:lineRule="auto"/>
              <w:rPr>
                <w:rFonts w:cs="Arial"/>
              </w:rPr>
            </w:pPr>
            <w:r w:rsidRPr="00592C9C">
              <w:rPr>
                <w:rFonts w:cs="Arial"/>
              </w:rPr>
              <w:t>USD</w:t>
            </w:r>
          </w:p>
        </w:tc>
        <w:tc>
          <w:tcPr>
            <w:tcW w:w="5625" w:type="dxa"/>
            <w:tcBorders>
              <w:left w:val="double" w:sz="4" w:space="0" w:color="auto"/>
              <w:right w:val="double" w:sz="4" w:space="0" w:color="auto"/>
            </w:tcBorders>
          </w:tcPr>
          <w:p w14:paraId="40CFF132" w14:textId="305D59C2" w:rsidR="006F179A" w:rsidRPr="00592C9C" w:rsidRDefault="4689C099" w:rsidP="5A45D358">
            <w:pPr>
              <w:spacing w:line="240" w:lineRule="auto"/>
              <w:rPr>
                <w:rFonts w:cs="Arial"/>
              </w:rPr>
            </w:pPr>
            <w:r w:rsidRPr="00592C9C">
              <w:rPr>
                <w:rFonts w:cs="Arial"/>
              </w:rPr>
              <w:t xml:space="preserve">3000 </w:t>
            </w:r>
            <w:r w:rsidR="61258D61" w:rsidRPr="00592C9C">
              <w:rPr>
                <w:rFonts w:cs="Arial"/>
              </w:rPr>
              <w:t>USD/TM</w:t>
            </w:r>
          </w:p>
        </w:tc>
      </w:tr>
      <w:tr w:rsidR="006F179A" w:rsidRPr="00592C9C" w14:paraId="75BEC404" w14:textId="77777777" w:rsidTr="50462FAF">
        <w:trPr>
          <w:trHeight w:val="300"/>
        </w:trPr>
        <w:tc>
          <w:tcPr>
            <w:tcW w:w="1515" w:type="dxa"/>
          </w:tcPr>
          <w:p w14:paraId="2F3ED731" w14:textId="74166B07" w:rsidR="006F179A" w:rsidRPr="00592C9C" w:rsidRDefault="64724D04" w:rsidP="5A45D358">
            <w:pPr>
              <w:spacing w:line="240" w:lineRule="auto"/>
            </w:pPr>
            <w:r w:rsidRPr="00592C9C">
              <w:rPr>
                <w:rFonts w:cs="Arial"/>
                <w:b/>
                <w:bCs/>
              </w:rPr>
              <w:t>Costa de Marfil</w:t>
            </w:r>
          </w:p>
        </w:tc>
        <w:tc>
          <w:tcPr>
            <w:tcW w:w="1290" w:type="dxa"/>
            <w:tcBorders>
              <w:right w:val="double" w:sz="4" w:space="0" w:color="auto"/>
            </w:tcBorders>
          </w:tcPr>
          <w:p w14:paraId="5204B89A" w14:textId="77777777" w:rsidR="006F179A" w:rsidRPr="00592C9C" w:rsidRDefault="006F179A" w:rsidP="006F179A">
            <w:pPr>
              <w:spacing w:line="240" w:lineRule="auto"/>
              <w:rPr>
                <w:rFonts w:cs="Arial"/>
                <w:szCs w:val="20"/>
              </w:rPr>
            </w:pPr>
            <w:r w:rsidRPr="00592C9C">
              <w:rPr>
                <w:rFonts w:cs="Arial"/>
                <w:szCs w:val="20"/>
              </w:rPr>
              <w:t>EUR</w:t>
            </w:r>
          </w:p>
        </w:tc>
        <w:tc>
          <w:tcPr>
            <w:tcW w:w="5625" w:type="dxa"/>
            <w:tcBorders>
              <w:left w:val="double" w:sz="4" w:space="0" w:color="auto"/>
              <w:right w:val="double" w:sz="4" w:space="0" w:color="auto"/>
            </w:tcBorders>
          </w:tcPr>
          <w:p w14:paraId="1A2AC470" w14:textId="4CF800DD" w:rsidR="006F179A" w:rsidRPr="00592C9C" w:rsidRDefault="132B7467" w:rsidP="5A45D358">
            <w:pPr>
              <w:spacing w:line="240" w:lineRule="auto"/>
              <w:rPr>
                <w:rFonts w:cs="Arial"/>
              </w:rPr>
            </w:pPr>
            <w:r w:rsidRPr="00592C9C">
              <w:rPr>
                <w:rFonts w:cs="Arial"/>
              </w:rPr>
              <w:t xml:space="preserve">2.800 </w:t>
            </w:r>
            <w:r w:rsidR="7C9BFC70" w:rsidRPr="00592C9C">
              <w:rPr>
                <w:rFonts w:cs="Arial"/>
              </w:rPr>
              <w:t>EUR/TM</w:t>
            </w:r>
          </w:p>
        </w:tc>
      </w:tr>
      <w:tr w:rsidR="5A45D358" w:rsidRPr="00592C9C" w14:paraId="0C3C2509" w14:textId="77777777" w:rsidTr="50462FAF">
        <w:trPr>
          <w:trHeight w:val="300"/>
        </w:trPr>
        <w:tc>
          <w:tcPr>
            <w:tcW w:w="8430" w:type="dxa"/>
            <w:gridSpan w:val="3"/>
            <w:tcBorders>
              <w:right w:val="double" w:sz="4" w:space="0" w:color="auto"/>
            </w:tcBorders>
          </w:tcPr>
          <w:p w14:paraId="587E4D02" w14:textId="4E50B19A" w:rsidR="40126FEA" w:rsidRPr="00592C9C" w:rsidRDefault="40126FEA" w:rsidP="40126FEA">
            <w:pPr>
              <w:spacing w:line="240" w:lineRule="auto"/>
              <w:jc w:val="left"/>
              <w:rPr>
                <w:rFonts w:cs="Arial"/>
                <w:b/>
                <w:bCs/>
              </w:rPr>
            </w:pPr>
          </w:p>
          <w:p w14:paraId="1B1DBB92" w14:textId="4943433F" w:rsidR="4EBE35B4" w:rsidRPr="00592C9C" w:rsidRDefault="6E9B7B04" w:rsidP="40126FEA">
            <w:pPr>
              <w:spacing w:line="240" w:lineRule="auto"/>
              <w:jc w:val="left"/>
              <w:rPr>
                <w:rFonts w:cs="Arial"/>
              </w:rPr>
            </w:pPr>
            <w:r w:rsidRPr="00592C9C">
              <w:rPr>
                <w:rFonts w:cs="Arial"/>
                <w:b/>
                <w:bCs/>
              </w:rPr>
              <w:t>Opción 2</w:t>
            </w:r>
            <w:r w:rsidR="45F37900" w:rsidRPr="00592C9C">
              <w:rPr>
                <w:rFonts w:cs="Arial"/>
              </w:rPr>
              <w:t>: representa la media ponderada de los valores</w:t>
            </w:r>
            <w:r w:rsidR="007121F8">
              <w:rPr>
                <w:rFonts w:cs="Arial"/>
              </w:rPr>
              <w:t xml:space="preserve"> de los</w:t>
            </w:r>
            <w:r w:rsidR="45F37900" w:rsidRPr="00592C9C">
              <w:rPr>
                <w:rFonts w:cs="Arial"/>
              </w:rPr>
              <w:t xml:space="preserve"> CP</w:t>
            </w:r>
            <w:r w:rsidR="007121F8">
              <w:rPr>
                <w:rFonts w:cs="Arial"/>
              </w:rPr>
              <w:t>S</w:t>
            </w:r>
            <w:r w:rsidR="45F37900" w:rsidRPr="00592C9C">
              <w:rPr>
                <w:rFonts w:cs="Arial"/>
              </w:rPr>
              <w:t xml:space="preserve"> de </w:t>
            </w:r>
            <w:r w:rsidR="40BB49C7" w:rsidRPr="00592C9C">
              <w:rPr>
                <w:rFonts w:cs="Arial"/>
              </w:rPr>
              <w:t>Costa de Marfil y Ghana</w:t>
            </w:r>
            <w:r w:rsidR="7612FA01" w:rsidRPr="00592C9C">
              <w:rPr>
                <w:rFonts w:cs="Arial"/>
              </w:rPr>
              <w:t>, convertidos a</w:t>
            </w:r>
            <w:r w:rsidR="007107EF">
              <w:rPr>
                <w:rFonts w:cs="Arial"/>
              </w:rPr>
              <w:t xml:space="preserve"> euros</w:t>
            </w:r>
            <w:r w:rsidR="7612FA01" w:rsidRPr="00592C9C">
              <w:rPr>
                <w:rFonts w:cs="Arial"/>
              </w:rPr>
              <w:t xml:space="preserve"> </w:t>
            </w:r>
            <w:r w:rsidR="007107EF" w:rsidRPr="002026F2">
              <w:rPr>
                <w:rFonts w:cs="Arial"/>
              </w:rPr>
              <w:t>(</w:t>
            </w:r>
            <w:r w:rsidR="7612FA01" w:rsidRPr="00592C9C">
              <w:rPr>
                <w:rFonts w:cs="Arial"/>
              </w:rPr>
              <w:t>EUR</w:t>
            </w:r>
            <w:r w:rsidR="007107EF">
              <w:rPr>
                <w:rFonts w:cs="Arial"/>
              </w:rPr>
              <w:t>)</w:t>
            </w:r>
            <w:r w:rsidR="7612FA01" w:rsidRPr="00592C9C">
              <w:rPr>
                <w:rFonts w:cs="Arial"/>
              </w:rPr>
              <w:t xml:space="preserve"> y</w:t>
            </w:r>
            <w:r w:rsidR="007107EF">
              <w:rPr>
                <w:rFonts w:cs="Arial"/>
              </w:rPr>
              <w:t xml:space="preserve"> dólares estadounidenses</w:t>
            </w:r>
            <w:r w:rsidR="7612FA01" w:rsidRPr="00592C9C">
              <w:rPr>
                <w:rFonts w:cs="Arial"/>
              </w:rPr>
              <w:t xml:space="preserve"> </w:t>
            </w:r>
            <w:r w:rsidR="007107EF" w:rsidRPr="002026F2">
              <w:rPr>
                <w:rFonts w:cs="Arial"/>
              </w:rPr>
              <w:t>(</w:t>
            </w:r>
            <w:r w:rsidR="7612FA01" w:rsidRPr="00592C9C">
              <w:rPr>
                <w:rFonts w:cs="Arial"/>
              </w:rPr>
              <w:t>USD</w:t>
            </w:r>
            <w:r w:rsidR="007107EF">
              <w:rPr>
                <w:rFonts w:cs="Arial"/>
              </w:rPr>
              <w:t>)</w:t>
            </w:r>
            <w:r w:rsidR="0026193C" w:rsidRPr="00592C9C">
              <w:rPr>
                <w:rFonts w:cs="Arial"/>
              </w:rPr>
              <w:t xml:space="preserve">. </w:t>
            </w:r>
            <w:r w:rsidR="0026193C" w:rsidRPr="00592C9C">
              <w:rPr>
                <w:szCs w:val="20"/>
              </w:rPr>
              <w:t>La ponderación se calcula a partir de las ventas proporcionales Fairtrade de cada país, véase el anexo 3.</w:t>
            </w:r>
          </w:p>
          <w:p w14:paraId="48C8B8A8" w14:textId="7A99C242" w:rsidR="4EBE35B4" w:rsidRPr="00592C9C" w:rsidRDefault="4EBE35B4" w:rsidP="40126FEA">
            <w:pPr>
              <w:spacing w:line="240" w:lineRule="auto"/>
              <w:jc w:val="left"/>
              <w:rPr>
                <w:rFonts w:cs="Arial"/>
              </w:rPr>
            </w:pPr>
          </w:p>
        </w:tc>
      </w:tr>
      <w:tr w:rsidR="5A45D358" w:rsidRPr="00592C9C" w14:paraId="704368EF" w14:textId="77777777" w:rsidTr="50462FAF">
        <w:trPr>
          <w:trHeight w:val="300"/>
        </w:trPr>
        <w:tc>
          <w:tcPr>
            <w:tcW w:w="1515" w:type="dxa"/>
          </w:tcPr>
          <w:p w14:paraId="52C786C2" w14:textId="48A939AE" w:rsidR="5A45D358" w:rsidRPr="00592C9C" w:rsidRDefault="5A45D358" w:rsidP="5A45D358">
            <w:pPr>
              <w:spacing w:line="240" w:lineRule="auto"/>
            </w:pPr>
            <w:r w:rsidRPr="00592C9C">
              <w:rPr>
                <w:rFonts w:cs="Arial"/>
                <w:b/>
                <w:bCs/>
              </w:rPr>
              <w:t>Ghana</w:t>
            </w:r>
          </w:p>
        </w:tc>
        <w:tc>
          <w:tcPr>
            <w:tcW w:w="1290" w:type="dxa"/>
            <w:tcBorders>
              <w:right w:val="double" w:sz="4" w:space="0" w:color="auto"/>
            </w:tcBorders>
          </w:tcPr>
          <w:p w14:paraId="2EF9C9AA" w14:textId="25D65370" w:rsidR="5A45D358" w:rsidRPr="00592C9C" w:rsidRDefault="5A45D358" w:rsidP="5A45D358">
            <w:pPr>
              <w:spacing w:line="240" w:lineRule="auto"/>
              <w:rPr>
                <w:rFonts w:cs="Arial"/>
              </w:rPr>
            </w:pPr>
            <w:r w:rsidRPr="00592C9C">
              <w:rPr>
                <w:rFonts w:cs="Arial"/>
              </w:rPr>
              <w:t>USD</w:t>
            </w:r>
          </w:p>
        </w:tc>
        <w:tc>
          <w:tcPr>
            <w:tcW w:w="5625" w:type="dxa"/>
            <w:tcBorders>
              <w:left w:val="double" w:sz="4" w:space="0" w:color="auto"/>
              <w:right w:val="double" w:sz="4" w:space="0" w:color="auto"/>
            </w:tcBorders>
          </w:tcPr>
          <w:p w14:paraId="6E0C7FCD" w14:textId="010C4DD0" w:rsidR="3E7ACBD1" w:rsidRPr="00592C9C" w:rsidRDefault="3E7ACBD1" w:rsidP="5A45D358">
            <w:pPr>
              <w:spacing w:line="240" w:lineRule="auto"/>
              <w:rPr>
                <w:rFonts w:cs="Arial"/>
              </w:rPr>
            </w:pPr>
            <w:r w:rsidRPr="00592C9C">
              <w:rPr>
                <w:rFonts w:cs="Arial"/>
              </w:rPr>
              <w:t xml:space="preserve">3.500 </w:t>
            </w:r>
            <w:r w:rsidR="5C712BB2" w:rsidRPr="00592C9C">
              <w:rPr>
                <w:rFonts w:cs="Arial"/>
              </w:rPr>
              <w:t>USD/TM</w:t>
            </w:r>
          </w:p>
        </w:tc>
      </w:tr>
      <w:tr w:rsidR="5A45D358" w:rsidRPr="00592C9C" w14:paraId="2DB16B2C" w14:textId="77777777" w:rsidTr="50462FAF">
        <w:trPr>
          <w:trHeight w:val="300"/>
        </w:trPr>
        <w:tc>
          <w:tcPr>
            <w:tcW w:w="1515" w:type="dxa"/>
          </w:tcPr>
          <w:p w14:paraId="6CDEAF69" w14:textId="43B62FD8" w:rsidR="0F59E75F" w:rsidRPr="00592C9C" w:rsidRDefault="0F59E75F" w:rsidP="5A45D358">
            <w:pPr>
              <w:spacing w:line="240" w:lineRule="auto"/>
            </w:pPr>
            <w:r w:rsidRPr="00592C9C">
              <w:rPr>
                <w:rFonts w:cs="Arial"/>
                <w:b/>
                <w:bCs/>
              </w:rPr>
              <w:t>Costa de Marfil</w:t>
            </w:r>
          </w:p>
        </w:tc>
        <w:tc>
          <w:tcPr>
            <w:tcW w:w="1290" w:type="dxa"/>
            <w:tcBorders>
              <w:right w:val="double" w:sz="4" w:space="0" w:color="auto"/>
            </w:tcBorders>
          </w:tcPr>
          <w:p w14:paraId="3943FABA" w14:textId="77777777" w:rsidR="5A45D358" w:rsidRPr="00592C9C" w:rsidRDefault="5A45D358" w:rsidP="5A45D358">
            <w:pPr>
              <w:spacing w:line="240" w:lineRule="auto"/>
              <w:rPr>
                <w:rFonts w:cs="Arial"/>
              </w:rPr>
            </w:pPr>
            <w:r w:rsidRPr="00592C9C">
              <w:rPr>
                <w:rFonts w:cs="Arial"/>
              </w:rPr>
              <w:t>EUR</w:t>
            </w:r>
          </w:p>
        </w:tc>
        <w:tc>
          <w:tcPr>
            <w:tcW w:w="5625" w:type="dxa"/>
            <w:tcBorders>
              <w:left w:val="double" w:sz="4" w:space="0" w:color="auto"/>
              <w:right w:val="double" w:sz="4" w:space="0" w:color="auto"/>
            </w:tcBorders>
          </w:tcPr>
          <w:p w14:paraId="5E14C10A" w14:textId="0C236D38" w:rsidR="3C0ECDD8" w:rsidRPr="00592C9C" w:rsidRDefault="3C0ECDD8" w:rsidP="5A45D358">
            <w:pPr>
              <w:spacing w:line="240" w:lineRule="auto"/>
              <w:rPr>
                <w:rFonts w:cs="Arial"/>
              </w:rPr>
            </w:pPr>
            <w:r w:rsidRPr="00592C9C">
              <w:rPr>
                <w:rFonts w:cs="Arial"/>
              </w:rPr>
              <w:t xml:space="preserve">3200 </w:t>
            </w:r>
            <w:r w:rsidR="61E87C62" w:rsidRPr="00592C9C">
              <w:rPr>
                <w:rFonts w:cs="Arial"/>
              </w:rPr>
              <w:t>EUR/TM</w:t>
            </w:r>
          </w:p>
        </w:tc>
      </w:tr>
    </w:tbl>
    <w:p w14:paraId="6957D749" w14:textId="77777777" w:rsidR="00EC7298" w:rsidRPr="00592C9C" w:rsidRDefault="00EC7298" w:rsidP="005745D2">
      <w:pPr>
        <w:pStyle w:val="StyleHeading6Left0Hanging025"/>
        <w:keepNext w:val="0"/>
        <w:numPr>
          <w:ilvl w:val="0"/>
          <w:numId w:val="0"/>
        </w:numPr>
        <w:spacing w:before="0" w:after="120" w:line="288" w:lineRule="auto"/>
        <w:rPr>
          <w:sz w:val="18"/>
          <w:szCs w:val="18"/>
        </w:rPr>
      </w:pPr>
    </w:p>
    <w:p w14:paraId="4DB1EBEE" w14:textId="26BB44AD" w:rsidR="003A28C3" w:rsidRPr="00592C9C" w:rsidRDefault="2DF0D054" w:rsidP="77C4CA93">
      <w:pPr>
        <w:pStyle w:val="StyleHeading6Left0Hanging025"/>
        <w:keepNext w:val="0"/>
        <w:numPr>
          <w:ilvl w:val="0"/>
          <w:numId w:val="0"/>
        </w:numPr>
        <w:spacing w:before="0" w:after="120" w:line="288" w:lineRule="auto"/>
        <w:rPr>
          <w:b w:val="0"/>
          <w:bCs w:val="0"/>
          <w:sz w:val="20"/>
        </w:rPr>
      </w:pPr>
      <w:r w:rsidRPr="00592C9C">
        <w:rPr>
          <w:b w:val="0"/>
          <w:bCs w:val="0"/>
          <w:sz w:val="20"/>
        </w:rPr>
        <w:t xml:space="preserve">Las opciones propuestas se </w:t>
      </w:r>
      <w:r w:rsidR="7867B6FA" w:rsidRPr="00592C9C">
        <w:rPr>
          <w:b w:val="0"/>
          <w:bCs w:val="0"/>
          <w:sz w:val="20"/>
        </w:rPr>
        <w:t xml:space="preserve">calculan </w:t>
      </w:r>
      <w:r w:rsidRPr="00592C9C">
        <w:rPr>
          <w:b w:val="0"/>
          <w:bCs w:val="0"/>
          <w:sz w:val="20"/>
        </w:rPr>
        <w:t xml:space="preserve">sobre la base de los datos actualizados de </w:t>
      </w:r>
      <w:r w:rsidR="007121F8">
        <w:rPr>
          <w:b w:val="0"/>
          <w:bCs w:val="0"/>
          <w:sz w:val="20"/>
        </w:rPr>
        <w:t xml:space="preserve">los </w:t>
      </w:r>
      <w:r w:rsidRPr="00592C9C">
        <w:rPr>
          <w:b w:val="0"/>
          <w:bCs w:val="0"/>
          <w:sz w:val="20"/>
        </w:rPr>
        <w:t>C</w:t>
      </w:r>
      <w:r w:rsidR="007121F8">
        <w:rPr>
          <w:b w:val="0"/>
          <w:bCs w:val="0"/>
          <w:sz w:val="20"/>
        </w:rPr>
        <w:t>PS</w:t>
      </w:r>
      <w:r w:rsidRPr="00592C9C">
        <w:rPr>
          <w:b w:val="0"/>
          <w:bCs w:val="0"/>
          <w:sz w:val="20"/>
        </w:rPr>
        <w:t xml:space="preserve">. Para obtener más información </w:t>
      </w:r>
      <w:r w:rsidR="33770140" w:rsidRPr="00592C9C">
        <w:rPr>
          <w:b w:val="0"/>
          <w:bCs w:val="0"/>
          <w:sz w:val="20"/>
        </w:rPr>
        <w:t>sobre el cálculo</w:t>
      </w:r>
      <w:r w:rsidRPr="00592C9C">
        <w:rPr>
          <w:b w:val="0"/>
          <w:bCs w:val="0"/>
          <w:sz w:val="20"/>
        </w:rPr>
        <w:t>, véase el anexo 3.</w:t>
      </w:r>
    </w:p>
    <w:p w14:paraId="69EAEA60" w14:textId="77777777" w:rsidR="00EC7298" w:rsidRPr="00592C9C" w:rsidRDefault="00EC7298" w:rsidP="005745D2">
      <w:pPr>
        <w:pStyle w:val="StyleHeading6Left0Hanging025"/>
        <w:keepNext w:val="0"/>
        <w:numPr>
          <w:ilvl w:val="0"/>
          <w:numId w:val="0"/>
        </w:numPr>
        <w:spacing w:before="0" w:after="120" w:line="288" w:lineRule="auto"/>
        <w:rPr>
          <w:sz w:val="2"/>
          <w:szCs w:val="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tblGrid>
      <w:tr w:rsidR="00887800" w:rsidRPr="00592C9C" w14:paraId="32A944C9" w14:textId="77777777" w:rsidTr="1051CCA3">
        <w:tc>
          <w:tcPr>
            <w:tcW w:w="8930" w:type="dxa"/>
            <w:tcBorders>
              <w:bottom w:val="nil"/>
            </w:tcBorders>
          </w:tcPr>
          <w:p w14:paraId="742E636D" w14:textId="79DF28E3" w:rsidR="00887800" w:rsidRPr="00592C9C" w:rsidRDefault="619BEDAA" w:rsidP="00FC4932">
            <w:pPr>
              <w:pStyle w:val="StyleHeading6Left0Hanging025"/>
              <w:keepNext w:val="0"/>
              <w:numPr>
                <w:ilvl w:val="0"/>
                <w:numId w:val="0"/>
              </w:numPr>
              <w:spacing w:before="0" w:after="120" w:line="288" w:lineRule="auto"/>
              <w:rPr>
                <w:rFonts w:cs="Arial"/>
                <w:b w:val="0"/>
                <w:bCs w:val="0"/>
                <w:sz w:val="18"/>
                <w:szCs w:val="18"/>
                <w:lang w:eastAsia="en-US"/>
              </w:rPr>
            </w:pPr>
            <w:r w:rsidRPr="00592C9C">
              <w:rPr>
                <w:sz w:val="20"/>
              </w:rPr>
              <w:t xml:space="preserve">Pregunta </w:t>
            </w:r>
            <w:r w:rsidR="5DBCF3C7" w:rsidRPr="00592C9C">
              <w:rPr>
                <w:sz w:val="20"/>
              </w:rPr>
              <w:t>B</w:t>
            </w:r>
            <w:r w:rsidRPr="00592C9C">
              <w:rPr>
                <w:sz w:val="20"/>
              </w:rPr>
              <w:t>:</w:t>
            </w:r>
          </w:p>
        </w:tc>
      </w:tr>
      <w:tr w:rsidR="00887800" w:rsidRPr="00592C9C" w14:paraId="1C797674" w14:textId="77777777" w:rsidTr="1051CCA3">
        <w:tc>
          <w:tcPr>
            <w:tcW w:w="8930" w:type="dxa"/>
            <w:tcBorders>
              <w:top w:val="nil"/>
            </w:tcBorders>
          </w:tcPr>
          <w:p w14:paraId="5A178BEC" w14:textId="5AB528D0" w:rsidR="7BBC5A6F" w:rsidRPr="00592C9C" w:rsidRDefault="172E0893" w:rsidP="5A45D358">
            <w:pPr>
              <w:pStyle w:val="StyleHeading6Left0Hanging025"/>
              <w:numPr>
                <w:ilvl w:val="0"/>
                <w:numId w:val="0"/>
              </w:numPr>
              <w:spacing w:before="0" w:after="120" w:line="288" w:lineRule="auto"/>
              <w:rPr>
                <w:sz w:val="20"/>
              </w:rPr>
            </w:pPr>
            <w:r w:rsidRPr="00592C9C">
              <w:rPr>
                <w:sz w:val="20"/>
              </w:rPr>
              <w:t>¿Qué opción considera más adecuada para los países regulados, Costa de Marfil y Ghana?</w:t>
            </w:r>
          </w:p>
          <w:p w14:paraId="64BF4E39" w14:textId="2C1629F8" w:rsidR="7BBC5A6F" w:rsidRPr="00592C9C" w:rsidRDefault="005F0D0B" w:rsidP="5DE66223">
            <w:pPr>
              <w:spacing w:after="120" w:line="288" w:lineRule="auto"/>
            </w:pPr>
            <w:sdt>
              <w:sdtPr>
                <w:rPr>
                  <w:rFonts w:cs="Arial"/>
                </w:rPr>
                <w:id w:val="923070371"/>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6BDFA5ED" w:rsidRPr="00592C9C">
              <w:t xml:space="preserve"> Opción 1: </w:t>
            </w:r>
            <w:r w:rsidR="007121F8">
              <w:t>M</w:t>
            </w:r>
            <w:r w:rsidR="5D1CA2B0" w:rsidRPr="00592C9C">
              <w:t>edia simple:</w:t>
            </w:r>
            <w:r w:rsidR="2C83E0F4" w:rsidRPr="00592C9C">
              <w:t xml:space="preserve"> 3000 </w:t>
            </w:r>
            <w:r w:rsidR="5DD4EEC1" w:rsidRPr="00592C9C">
              <w:t>USD/TM (</w:t>
            </w:r>
            <w:r w:rsidR="26723877" w:rsidRPr="00592C9C">
              <w:t>para GH) y</w:t>
            </w:r>
            <w:r w:rsidR="5DD4EEC1" w:rsidRPr="00592C9C">
              <w:t xml:space="preserve"> 2800 </w:t>
            </w:r>
            <w:r w:rsidR="6BDFA5ED" w:rsidRPr="00592C9C">
              <w:t xml:space="preserve">EUR/TM </w:t>
            </w:r>
            <w:r w:rsidR="7953DB93" w:rsidRPr="00592C9C">
              <w:t>(para CDI)</w:t>
            </w:r>
          </w:p>
          <w:p w14:paraId="1F69C9B1" w14:textId="13D2F142" w:rsidR="5A45D358" w:rsidRPr="00592C9C" w:rsidRDefault="005F0D0B" w:rsidP="73D4CF88">
            <w:pPr>
              <w:spacing w:after="120" w:line="288" w:lineRule="auto"/>
            </w:pPr>
            <w:sdt>
              <w:sdtPr>
                <w:rPr>
                  <w:rFonts w:cs="Arial"/>
                </w:rPr>
                <w:id w:val="-740182291"/>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6BDFA5ED" w:rsidRPr="00592C9C">
              <w:t xml:space="preserve"> Opción 2 – </w:t>
            </w:r>
            <w:r w:rsidR="49394D8C" w:rsidRPr="00592C9C">
              <w:t>Media ponderada:</w:t>
            </w:r>
            <w:r w:rsidR="67D552F6" w:rsidRPr="00592C9C">
              <w:t xml:space="preserve"> 3500 </w:t>
            </w:r>
            <w:r w:rsidR="4723577F" w:rsidRPr="00592C9C">
              <w:t>USD/TM (</w:t>
            </w:r>
            <w:r w:rsidR="51B75BD6" w:rsidRPr="00592C9C">
              <w:t xml:space="preserve">para GH) </w:t>
            </w:r>
            <w:r w:rsidR="00F2538B">
              <w:t>y</w:t>
            </w:r>
            <w:r w:rsidR="4723577F" w:rsidRPr="00592C9C">
              <w:t xml:space="preserve"> 3200 </w:t>
            </w:r>
            <w:r w:rsidR="6BDFA5ED" w:rsidRPr="00592C9C">
              <w:t xml:space="preserve">EUR/TM </w:t>
            </w:r>
            <w:r w:rsidR="4ACED46A" w:rsidRPr="00592C9C">
              <w:t>(para CDI)</w:t>
            </w:r>
          </w:p>
          <w:p w14:paraId="1616A3CE" w14:textId="77777777" w:rsidR="00FC4932" w:rsidRPr="00592C9C" w:rsidRDefault="385CFD55" w:rsidP="73D4CF88">
            <w:pPr>
              <w:keepNext/>
              <w:keepLines/>
              <w:tabs>
                <w:tab w:val="left" w:pos="735"/>
              </w:tabs>
              <w:spacing w:before="120" w:after="120" w:line="276" w:lineRule="auto"/>
              <w:rPr>
                <w:rFonts w:cs="Arial"/>
                <w:b/>
                <w:bCs/>
                <w:lang w:eastAsia="en-US"/>
              </w:rPr>
            </w:pPr>
            <w:r w:rsidRPr="00592C9C">
              <w:rPr>
                <w:rFonts w:cs="Arial"/>
                <w:b/>
                <w:bCs/>
                <w:lang w:eastAsia="en-US"/>
              </w:rPr>
              <w:t>Explique sus motivos</w:t>
            </w:r>
          </w:p>
          <w:p w14:paraId="29037FB9" w14:textId="6A575025" w:rsidR="00B245F6" w:rsidRPr="00592C9C" w:rsidRDefault="005F0D0B" w:rsidP="77C4CA93">
            <w:pPr>
              <w:spacing w:after="120" w:line="240" w:lineRule="auto"/>
              <w:rPr>
                <w:rFonts w:cs="Arial"/>
                <w:b/>
                <w:bCs/>
                <w:lang w:eastAsia="en-US"/>
              </w:rPr>
            </w:pPr>
            <w:sdt>
              <w:sdtPr>
                <w:rPr>
                  <w:rFonts w:cs="Arial"/>
                  <w:szCs w:val="20"/>
                </w:rPr>
                <w:id w:val="-1705248925"/>
                <w:placeholder>
                  <w:docPart w:val="3ECD813018724274909B5C3E89F50A47"/>
                </w:placeholder>
              </w:sdtPr>
              <w:sdtEndPr/>
              <w:sdtContent>
                <w:r w:rsidR="00B245F6" w:rsidRPr="00592C9C">
                  <w:rPr>
                    <w:rFonts w:cs="Arial"/>
                    <w:szCs w:val="20"/>
                    <w:lang w:eastAsia="en-US"/>
                  </w:rPr>
                  <w:t>Haga clic</w:t>
                </w:r>
                <w:r w:rsidR="005D4B96">
                  <w:rPr>
                    <w:rFonts w:cs="Arial"/>
                    <w:szCs w:val="20"/>
                    <w:lang w:eastAsia="en-US"/>
                  </w:rPr>
                  <w:t xml:space="preserve"> </w:t>
                </w:r>
                <w:r w:rsidR="00B245F6" w:rsidRPr="00592C9C">
                  <w:rPr>
                    <w:rFonts w:cs="Arial"/>
                    <w:szCs w:val="20"/>
                    <w:lang w:eastAsia="en-US"/>
                  </w:rPr>
                  <w:t>aquí para introducir el texto</w:t>
                </w:r>
              </w:sdtContent>
            </w:sdt>
            <w:r w:rsidR="00B245F6" w:rsidRPr="00592C9C">
              <w:rPr>
                <w:rFonts w:cs="Arial"/>
                <w:b/>
                <w:bCs/>
                <w:lang w:eastAsia="en-US"/>
              </w:rPr>
              <w:t xml:space="preserve"> </w:t>
            </w:r>
          </w:p>
          <w:p w14:paraId="7D96C7BC" w14:textId="24FEBD19" w:rsidR="00FC4932" w:rsidRPr="00592C9C" w:rsidRDefault="7DA8629E" w:rsidP="77C4CA93">
            <w:pPr>
              <w:spacing w:after="120" w:line="240" w:lineRule="auto"/>
              <w:rPr>
                <w:rFonts w:cs="Arial"/>
                <w:lang w:eastAsia="en-US"/>
              </w:rPr>
            </w:pPr>
            <w:r w:rsidRPr="00592C9C">
              <w:rPr>
                <w:rFonts w:cs="Arial"/>
                <w:b/>
                <w:bCs/>
                <w:lang w:eastAsia="en-US"/>
              </w:rPr>
              <w:t>Nota</w:t>
            </w:r>
            <w:r w:rsidR="0AE86DBA" w:rsidRPr="00592C9C">
              <w:rPr>
                <w:rFonts w:cs="Arial"/>
                <w:b/>
                <w:bCs/>
                <w:lang w:eastAsia="en-US"/>
              </w:rPr>
              <w:t xml:space="preserve">: </w:t>
            </w:r>
            <w:r w:rsidRPr="00592C9C">
              <w:rPr>
                <w:rFonts w:cs="Arial"/>
                <w:lang w:eastAsia="en-US"/>
              </w:rPr>
              <w:t xml:space="preserve">El precio mínimo de Fairtrade para los países no regulados ya se decidió en la fase 1. El nuevo precio mínimo </w:t>
            </w:r>
            <w:r w:rsidR="6CC0DDAB" w:rsidRPr="00592C9C">
              <w:rPr>
                <w:rFonts w:cs="Arial"/>
                <w:lang w:eastAsia="en-US"/>
              </w:rPr>
              <w:t xml:space="preserve">para los países no regulados </w:t>
            </w:r>
            <w:r w:rsidRPr="00592C9C">
              <w:rPr>
                <w:rFonts w:cs="Arial"/>
                <w:lang w:eastAsia="en-US"/>
              </w:rPr>
              <w:t xml:space="preserve">de 3500 USD/TM entrará en vigor </w:t>
            </w:r>
            <w:r w:rsidR="4C8BD681" w:rsidRPr="00592C9C">
              <w:rPr>
                <w:rFonts w:cs="Arial"/>
                <w:lang w:eastAsia="en-US"/>
              </w:rPr>
              <w:t>el 1 de octubre de 2025</w:t>
            </w:r>
            <w:r w:rsidRPr="00592C9C">
              <w:rPr>
                <w:rFonts w:cs="Arial"/>
                <w:lang w:eastAsia="en-US"/>
              </w:rPr>
              <w:t xml:space="preserve">. </w:t>
            </w:r>
          </w:p>
        </w:tc>
      </w:tr>
    </w:tbl>
    <w:p w14:paraId="63DBAAC4" w14:textId="69CF2211" w:rsidR="2832F728" w:rsidRDefault="2832F728" w:rsidP="50462FAF">
      <w:pPr>
        <w:pStyle w:val="StyleHeading6Left0Hanging025"/>
        <w:keepNext w:val="0"/>
        <w:numPr>
          <w:ilvl w:val="0"/>
          <w:numId w:val="0"/>
        </w:numPr>
        <w:spacing w:before="0" w:after="120" w:line="288" w:lineRule="auto"/>
        <w:ind w:left="1068"/>
        <w:outlineLvl w:val="1"/>
        <w:rPr>
          <w:szCs w:val="22"/>
        </w:rPr>
      </w:pPr>
    </w:p>
    <w:p w14:paraId="59576DEA" w14:textId="34E47A8E" w:rsidR="004D12CA" w:rsidRPr="00592C9C" w:rsidRDefault="5FE15CB1" w:rsidP="00FF4726">
      <w:pPr>
        <w:pStyle w:val="Heading2"/>
      </w:pPr>
      <w:bookmarkStart w:id="32" w:name="_Toc295400995"/>
      <w:bookmarkStart w:id="33" w:name="_Toc890414461"/>
      <w:bookmarkStart w:id="34" w:name="_Toc207301049"/>
      <w:r w:rsidRPr="00592C9C">
        <w:t xml:space="preserve">SECCIÓN </w:t>
      </w:r>
      <w:r w:rsidR="2F0CF143" w:rsidRPr="00592C9C">
        <w:t>C</w:t>
      </w:r>
      <w:r w:rsidR="545390E1" w:rsidRPr="00592C9C">
        <w:t xml:space="preserve">: </w:t>
      </w:r>
      <w:r w:rsidR="06D39969" w:rsidRPr="00592C9C">
        <w:t xml:space="preserve">Para todos los países - </w:t>
      </w:r>
      <w:r w:rsidR="12A3D3B2" w:rsidRPr="00592C9C">
        <w:t>Prima</w:t>
      </w:r>
      <w:r w:rsidR="127E2041" w:rsidRPr="00592C9C">
        <w:t xml:space="preserve"> Fairtrade</w:t>
      </w:r>
      <w:bookmarkEnd w:id="32"/>
      <w:bookmarkEnd w:id="33"/>
      <w:bookmarkEnd w:id="34"/>
    </w:p>
    <w:p w14:paraId="3A54C7ED" w14:textId="05B678A2" w:rsidR="633BF618" w:rsidRPr="002026F2" w:rsidRDefault="17DE49AF" w:rsidP="1DD81761">
      <w:pPr>
        <w:spacing w:after="120" w:line="288" w:lineRule="auto"/>
        <w:outlineLvl w:val="1"/>
        <w:rPr>
          <w:b/>
          <w:bCs/>
          <w:sz w:val="22"/>
          <w:szCs w:val="22"/>
          <w:lang w:val="fr-FR"/>
        </w:rPr>
      </w:pPr>
      <w:bookmarkStart w:id="35" w:name="_Toc1613945310"/>
      <w:bookmarkStart w:id="36" w:name="_Toc207301050"/>
      <w:r w:rsidRPr="002026F2">
        <w:rPr>
          <w:b/>
          <w:bCs/>
          <w:sz w:val="22"/>
          <w:szCs w:val="22"/>
          <w:lang w:val="fr-FR"/>
        </w:rPr>
        <w:t>C.1 Valores de la prima Fairtrade</w:t>
      </w:r>
      <w:bookmarkEnd w:id="35"/>
      <w:bookmarkEnd w:id="36"/>
    </w:p>
    <w:tbl>
      <w:tblPr>
        <w:tblStyle w:val="TableGrid"/>
        <w:tblW w:w="0" w:type="auto"/>
        <w:tblLayout w:type="fixed"/>
        <w:tblLook w:val="06A0" w:firstRow="1" w:lastRow="0" w:firstColumn="1" w:lastColumn="0" w:noHBand="1" w:noVBand="1"/>
      </w:tblPr>
      <w:tblGrid>
        <w:gridCol w:w="9000"/>
      </w:tblGrid>
      <w:tr w:rsidR="1DD81761" w:rsidRPr="00592C9C" w14:paraId="6661D921" w14:textId="77777777" w:rsidTr="1DD81761">
        <w:trPr>
          <w:trHeight w:val="300"/>
        </w:trPr>
        <w:tc>
          <w:tcPr>
            <w:tcW w:w="9000" w:type="dxa"/>
            <w:shd w:val="clear" w:color="auto" w:fill="FBE4D5" w:themeFill="accent2" w:themeFillTint="33"/>
          </w:tcPr>
          <w:p w14:paraId="6B5B950E" w14:textId="6944AA59" w:rsidR="5EF98344" w:rsidRPr="00592C9C" w:rsidRDefault="5EF98344" w:rsidP="1DD81761">
            <w:pPr>
              <w:jc w:val="center"/>
              <w:rPr>
                <w:b/>
                <w:bCs/>
              </w:rPr>
            </w:pPr>
            <w:r w:rsidRPr="00592C9C">
              <w:rPr>
                <w:b/>
                <w:bCs/>
              </w:rPr>
              <w:t>Para todos los países productores de cacao</w:t>
            </w:r>
          </w:p>
        </w:tc>
      </w:tr>
    </w:tbl>
    <w:p w14:paraId="1E71765B" w14:textId="77777777" w:rsidR="00205446" w:rsidRPr="00592C9C" w:rsidRDefault="00205446" w:rsidP="00205446"/>
    <w:p w14:paraId="01D651B0" w14:textId="77777777" w:rsidR="006026A6" w:rsidRPr="00592C9C" w:rsidRDefault="00D2720F" w:rsidP="00D2720F">
      <w:pPr>
        <w:pStyle w:val="StyleHeading6Left0Hanging025"/>
        <w:keepNext w:val="0"/>
        <w:numPr>
          <w:ilvl w:val="0"/>
          <w:numId w:val="0"/>
        </w:numPr>
        <w:spacing w:before="0" w:line="288" w:lineRule="auto"/>
        <w:rPr>
          <w:b w:val="0"/>
          <w:sz w:val="20"/>
          <w:u w:val="single"/>
        </w:rPr>
      </w:pPr>
      <w:r w:rsidRPr="00592C9C">
        <w:rPr>
          <w:b w:val="0"/>
          <w:sz w:val="20"/>
          <w:u w:val="single"/>
        </w:rPr>
        <w:t>Antecedentes</w:t>
      </w:r>
    </w:p>
    <w:p w14:paraId="5C02D8E9" w14:textId="0D524DD2" w:rsidR="000C1109" w:rsidRPr="00592C9C" w:rsidRDefault="07B7A9BA" w:rsidP="00520639">
      <w:pPr>
        <w:spacing w:after="60" w:line="288" w:lineRule="auto"/>
      </w:pPr>
      <w:r w:rsidRPr="00592C9C">
        <w:t xml:space="preserve">La Prima Fairtrade proporciona capacidad de inversión adicional a las </w:t>
      </w:r>
      <w:proofErr w:type="spellStart"/>
      <w:r w:rsidRPr="00592C9C">
        <w:t>OP</w:t>
      </w:r>
      <w:r w:rsidR="00295D72">
        <w:t>Ps</w:t>
      </w:r>
      <w:proofErr w:type="spellEnd"/>
      <w:r w:rsidRPr="00592C9C">
        <w:t xml:space="preserve"> Fairtrade para apoyar el desarrollo </w:t>
      </w:r>
      <w:r w:rsidR="492AFDD4" w:rsidRPr="00592C9C">
        <w:t xml:space="preserve">continuo </w:t>
      </w:r>
      <w:r w:rsidRPr="00592C9C">
        <w:t xml:space="preserve">de </w:t>
      </w:r>
      <w:r w:rsidR="492AFDD4" w:rsidRPr="00592C9C">
        <w:t xml:space="preserve">sus </w:t>
      </w:r>
      <w:r w:rsidRPr="00592C9C">
        <w:t xml:space="preserve">organizaciones </w:t>
      </w:r>
      <w:r w:rsidR="36E548B7" w:rsidRPr="00592C9C">
        <w:t>y sus miembros</w:t>
      </w:r>
      <w:r w:rsidRPr="00592C9C">
        <w:t xml:space="preserve">. </w:t>
      </w:r>
      <w:r w:rsidR="492AFDD4" w:rsidRPr="00592C9C">
        <w:t xml:space="preserve">La Prima se ha fijado actualmente en 240 USD/TM para las </w:t>
      </w:r>
      <w:proofErr w:type="spellStart"/>
      <w:r w:rsidR="492AFDD4" w:rsidRPr="00592C9C">
        <w:t>OP</w:t>
      </w:r>
      <w:r w:rsidR="00295D72">
        <w:t>Ps</w:t>
      </w:r>
      <w:proofErr w:type="spellEnd"/>
      <w:r w:rsidR="492AFDD4" w:rsidRPr="00592C9C">
        <w:t xml:space="preserve"> de todo el mundo (y se ha convertido en 221 EUR/TM para Costa de Marfil). Esto representa el 10 % del precio mínimo </w:t>
      </w:r>
      <w:r w:rsidR="7FE573AA" w:rsidRPr="00592C9C">
        <w:t>Fairtrade</w:t>
      </w:r>
      <w:r w:rsidR="492AFDD4" w:rsidRPr="00592C9C">
        <w:t xml:space="preserve"> actual para el cacao convencional.</w:t>
      </w:r>
    </w:p>
    <w:p w14:paraId="74484027" w14:textId="06EA766F" w:rsidR="000C1109" w:rsidRPr="00592C9C" w:rsidRDefault="174794CD" w:rsidP="00520639">
      <w:pPr>
        <w:spacing w:after="60" w:line="288" w:lineRule="auto"/>
      </w:pPr>
      <w:r w:rsidRPr="00592C9C">
        <w:t>El uso de los ingresos de</w:t>
      </w:r>
      <w:r w:rsidR="20691194" w:rsidRPr="00592C9C">
        <w:t xml:space="preserve"> la Prima Fairtrade </w:t>
      </w:r>
      <w:r w:rsidRPr="00592C9C">
        <w:t xml:space="preserve">se decide democráticamente entre los miembros </w:t>
      </w:r>
      <w:r w:rsidR="78CB3BDB" w:rsidRPr="00592C9C">
        <w:t>de la OP</w:t>
      </w:r>
      <w:r w:rsidR="006A3CDE">
        <w:t>P</w:t>
      </w:r>
      <w:r w:rsidR="78CB3BDB" w:rsidRPr="00592C9C">
        <w:t xml:space="preserve"> </w:t>
      </w:r>
      <w:r w:rsidRPr="00592C9C">
        <w:t xml:space="preserve">y se aprueba en su Asamblea General. </w:t>
      </w:r>
      <w:r w:rsidR="20691194" w:rsidRPr="00592C9C">
        <w:t xml:space="preserve">Las </w:t>
      </w:r>
      <w:proofErr w:type="spellStart"/>
      <w:r w:rsidR="20691194" w:rsidRPr="00592C9C">
        <w:t>OP</w:t>
      </w:r>
      <w:r w:rsidR="006A3CDE">
        <w:t>Ps</w:t>
      </w:r>
      <w:proofErr w:type="spellEnd"/>
      <w:r w:rsidR="20691194" w:rsidRPr="00592C9C">
        <w:t xml:space="preserve"> han invertido la Prima para alcanzar sus objetivos, como la mejora de las prácticas agrícolas, la inversión en la </w:t>
      </w:r>
      <w:r w:rsidR="50EE5603" w:rsidRPr="00592C9C">
        <w:t>OP</w:t>
      </w:r>
      <w:r w:rsidR="006A3CDE">
        <w:t>P</w:t>
      </w:r>
      <w:r w:rsidR="50EE5603" w:rsidRPr="00592C9C">
        <w:t xml:space="preserve"> </w:t>
      </w:r>
      <w:r w:rsidR="20691194" w:rsidRPr="00592C9C">
        <w:t xml:space="preserve">o proyectos de salud y educación en sus comunidades. </w:t>
      </w:r>
      <w:r w:rsidR="51CE090A" w:rsidRPr="00592C9C">
        <w:t xml:space="preserve">Al mismo tiempo, las </w:t>
      </w:r>
      <w:proofErr w:type="spellStart"/>
      <w:r w:rsidR="51CE090A" w:rsidRPr="00592C9C">
        <w:t>OP</w:t>
      </w:r>
      <w:r w:rsidR="006A3CDE">
        <w:t>Ps</w:t>
      </w:r>
      <w:proofErr w:type="spellEnd"/>
      <w:r w:rsidR="51CE090A" w:rsidRPr="00592C9C">
        <w:t xml:space="preserve"> han utilizado la Prima para hacer frente a </w:t>
      </w:r>
      <w:r w:rsidR="6D989FAC" w:rsidRPr="00592C9C">
        <w:t xml:space="preserve">sus </w:t>
      </w:r>
      <w:r w:rsidR="51CE090A" w:rsidRPr="00592C9C">
        <w:t xml:space="preserve">principales </w:t>
      </w:r>
      <w:r w:rsidR="4A47A8CA" w:rsidRPr="00592C9C">
        <w:t>riesgos</w:t>
      </w:r>
      <w:r w:rsidR="51CE090A" w:rsidRPr="00592C9C">
        <w:t xml:space="preserve">, </w:t>
      </w:r>
      <w:r w:rsidR="1F712489" w:rsidRPr="00592C9C">
        <w:t xml:space="preserve">como </w:t>
      </w:r>
      <w:r w:rsidR="51CE090A" w:rsidRPr="00592C9C">
        <w:t xml:space="preserve">la prevención del trabajo infantil o la mitigación de </w:t>
      </w:r>
      <w:r w:rsidR="59DBDC09" w:rsidRPr="00592C9C">
        <w:t>los efectos</w:t>
      </w:r>
      <w:r w:rsidR="51CE090A" w:rsidRPr="00592C9C">
        <w:t xml:space="preserve"> del cambio climático</w:t>
      </w:r>
      <w:r w:rsidR="59DBDC09" w:rsidRPr="00592C9C">
        <w:t xml:space="preserve">. </w:t>
      </w:r>
    </w:p>
    <w:p w14:paraId="1F31DAF4" w14:textId="6B3A9609" w:rsidR="00087E35" w:rsidRPr="00592C9C" w:rsidRDefault="174794CD" w:rsidP="00520639">
      <w:pPr>
        <w:spacing w:after="60" w:line="288" w:lineRule="auto"/>
      </w:pPr>
      <w:r w:rsidRPr="00592C9C">
        <w:lastRenderedPageBreak/>
        <w:t xml:space="preserve">Si bien la </w:t>
      </w:r>
      <w:r w:rsidR="08849212" w:rsidRPr="00592C9C">
        <w:t xml:space="preserve">prima </w:t>
      </w:r>
      <w:r w:rsidRPr="00592C9C">
        <w:t xml:space="preserve">es fundamental </w:t>
      </w:r>
      <w:r w:rsidR="3E399379" w:rsidRPr="00592C9C">
        <w:t xml:space="preserve">para las </w:t>
      </w:r>
      <w:proofErr w:type="spellStart"/>
      <w:r w:rsidR="3E399379" w:rsidRPr="00592C9C">
        <w:t>O</w:t>
      </w:r>
      <w:r w:rsidR="006A3CDE">
        <w:t>P</w:t>
      </w:r>
      <w:r w:rsidR="3E399379" w:rsidRPr="00592C9C">
        <w:t>P</w:t>
      </w:r>
      <w:r w:rsidR="006A3CDE">
        <w:t>s</w:t>
      </w:r>
      <w:proofErr w:type="spellEnd"/>
      <w:r w:rsidRPr="00592C9C">
        <w:t xml:space="preserve">, supone un coste adicional </w:t>
      </w:r>
      <w:r w:rsidR="1A210B61" w:rsidRPr="00592C9C">
        <w:t xml:space="preserve">para </w:t>
      </w:r>
      <w:r w:rsidR="24AFEB03" w:rsidRPr="00592C9C">
        <w:t>los licenciatarios</w:t>
      </w:r>
      <w:r w:rsidR="006A3CDE">
        <w:t xml:space="preserve"> del cacao Fairtrade</w:t>
      </w:r>
      <w:r w:rsidR="08849212" w:rsidRPr="00592C9C">
        <w:t xml:space="preserve">. </w:t>
      </w:r>
      <w:r w:rsidRPr="00CB6CD1">
        <w:t xml:space="preserve">Especialmente en situaciones de precios elevados como la actual, la </w:t>
      </w:r>
      <w:r w:rsidR="08849212" w:rsidRPr="00CB6CD1">
        <w:t xml:space="preserve">prima </w:t>
      </w:r>
      <w:r w:rsidRPr="00CB6CD1">
        <w:t xml:space="preserve">se suma a un precio de mercado ya de por sí alto </w:t>
      </w:r>
      <w:r w:rsidR="08849212" w:rsidRPr="00CB6CD1">
        <w:t xml:space="preserve">y podría poner en peligro el crecimiento </w:t>
      </w:r>
      <w:r w:rsidR="5F92A309" w:rsidRPr="00CB6CD1">
        <w:t>de las ventas</w:t>
      </w:r>
      <w:r w:rsidR="08849212" w:rsidRPr="00CB6CD1">
        <w:t>.</w:t>
      </w:r>
      <w:r w:rsidR="08849212" w:rsidRPr="00592C9C">
        <w:t xml:space="preserve"> </w:t>
      </w:r>
    </w:p>
    <w:p w14:paraId="56A983D4" w14:textId="31DCB06F" w:rsidR="006527F5" w:rsidRPr="00592C9C" w:rsidRDefault="650373B8" w:rsidP="00087E35">
      <w:pPr>
        <w:spacing w:after="60" w:line="288" w:lineRule="auto"/>
      </w:pPr>
      <w:r w:rsidRPr="00592C9C">
        <w:t>En preparación para esta consulta, hemos recibido comentarios de redes de productores de Fairtrade en África</w:t>
      </w:r>
      <w:r w:rsidR="593D9C48" w:rsidRPr="00592C9C">
        <w:t xml:space="preserve">, así como de </w:t>
      </w:r>
      <w:r w:rsidRPr="00592C9C">
        <w:t xml:space="preserve">América Latina y el Caribe. </w:t>
      </w:r>
    </w:p>
    <w:p w14:paraId="403336E7" w14:textId="340FDC3A" w:rsidR="00087E35" w:rsidRPr="00592C9C" w:rsidRDefault="73B1FDFE" w:rsidP="000F1ED3">
      <w:pPr>
        <w:numPr>
          <w:ilvl w:val="0"/>
          <w:numId w:val="14"/>
        </w:numPr>
        <w:spacing w:after="60" w:line="288" w:lineRule="auto"/>
      </w:pPr>
      <w:r w:rsidRPr="00CB6CD1">
        <w:rPr>
          <w:b/>
          <w:bCs/>
        </w:rPr>
        <w:t xml:space="preserve">Las </w:t>
      </w:r>
      <w:proofErr w:type="spellStart"/>
      <w:r w:rsidRPr="00CB6CD1">
        <w:rPr>
          <w:b/>
          <w:bCs/>
        </w:rPr>
        <w:t>OP</w:t>
      </w:r>
      <w:r w:rsidR="00CB6CD1" w:rsidRPr="002026F2">
        <w:rPr>
          <w:b/>
          <w:bCs/>
        </w:rPr>
        <w:t>Ps</w:t>
      </w:r>
      <w:proofErr w:type="spellEnd"/>
      <w:r w:rsidRPr="00CB6CD1">
        <w:rPr>
          <w:b/>
          <w:bCs/>
        </w:rPr>
        <w:t xml:space="preserve"> de Fairtrade África, en particular las de Costa de Marfil y Ghana</w:t>
      </w:r>
      <w:r w:rsidR="4D851D79" w:rsidRPr="00CB6CD1">
        <w:rPr>
          <w:b/>
          <w:bCs/>
        </w:rPr>
        <w:t>,</w:t>
      </w:r>
      <w:r w:rsidR="4D851D79" w:rsidRPr="002026F2">
        <w:t xml:space="preserve"> </w:t>
      </w:r>
      <w:r w:rsidRPr="00592C9C">
        <w:t xml:space="preserve">a veces solo pueden vender </w:t>
      </w:r>
      <w:r w:rsidR="02B18AF2" w:rsidRPr="00592C9C">
        <w:t xml:space="preserve">un tercio </w:t>
      </w:r>
      <w:r w:rsidRPr="00592C9C">
        <w:t xml:space="preserve">de su producción en condiciones  Fairtrade y tienen que vender el resto </w:t>
      </w:r>
      <w:r w:rsidR="4D851D79" w:rsidRPr="00592C9C">
        <w:t xml:space="preserve">como </w:t>
      </w:r>
      <w:r w:rsidR="64D889C3" w:rsidRPr="00592C9C">
        <w:t xml:space="preserve">no Fairtrade </w:t>
      </w:r>
      <w:r w:rsidRPr="00592C9C">
        <w:t xml:space="preserve">sin prima. </w:t>
      </w:r>
      <w:r w:rsidR="4D851D79" w:rsidRPr="00592C9C">
        <w:t xml:space="preserve">Por lo general, venden cacao convencional y a granel, </w:t>
      </w:r>
      <w:r w:rsidR="7F709A7A" w:rsidRPr="00592C9C">
        <w:t xml:space="preserve">ya que </w:t>
      </w:r>
      <w:r w:rsidR="4D851D79" w:rsidRPr="00592C9C">
        <w:t xml:space="preserve">el cacao de África Occidental </w:t>
      </w:r>
      <w:r w:rsidR="6EDE4B47" w:rsidRPr="00592C9C">
        <w:t xml:space="preserve">es </w:t>
      </w:r>
      <w:r w:rsidR="4D851D79" w:rsidRPr="00592C9C">
        <w:t xml:space="preserve">menos </w:t>
      </w:r>
      <w:r w:rsidR="00BA0D7B">
        <w:t>deseado</w:t>
      </w:r>
      <w:r w:rsidR="00BA0D7B" w:rsidRPr="00592C9C">
        <w:t xml:space="preserve"> </w:t>
      </w:r>
      <w:r w:rsidR="4D851D79" w:rsidRPr="00592C9C">
        <w:t>en el mercado de especialidades y de mayor calidad.</w:t>
      </w:r>
    </w:p>
    <w:p w14:paraId="472C5D15" w14:textId="292B50A0" w:rsidR="07081177" w:rsidRPr="00592C9C" w:rsidRDefault="5AEADBDB" w:rsidP="04FFE70F">
      <w:pPr>
        <w:numPr>
          <w:ilvl w:val="0"/>
          <w:numId w:val="14"/>
        </w:numPr>
        <w:spacing w:after="60" w:line="288" w:lineRule="auto"/>
      </w:pPr>
      <w:r w:rsidRPr="00592C9C">
        <w:t xml:space="preserve">Dados los elevados precios </w:t>
      </w:r>
      <w:r w:rsidR="051A6E50" w:rsidRPr="00592C9C">
        <w:t xml:space="preserve">mundiales </w:t>
      </w:r>
      <w:r w:rsidRPr="00592C9C">
        <w:t xml:space="preserve">y </w:t>
      </w:r>
      <w:r w:rsidR="6328BE38" w:rsidRPr="00592C9C">
        <w:t>la incertidumbre que rodea al sector del cacao</w:t>
      </w:r>
      <w:r w:rsidRPr="00592C9C">
        <w:t>, es prioritario para los productores</w:t>
      </w:r>
      <w:r w:rsidR="650373B8" w:rsidRPr="00592C9C">
        <w:t xml:space="preserve"> africanos </w:t>
      </w:r>
      <w:r w:rsidRPr="00592C9C">
        <w:t xml:space="preserve">mantener y </w:t>
      </w:r>
      <w:r w:rsidR="6328BE38" w:rsidRPr="00592C9C">
        <w:t xml:space="preserve">seguir aumentando </w:t>
      </w:r>
      <w:r w:rsidRPr="00592C9C">
        <w:t xml:space="preserve">sus volúmenes de ventas de comercio justo </w:t>
      </w:r>
      <w:r w:rsidR="20691194" w:rsidRPr="00592C9C">
        <w:t xml:space="preserve">y, con ello, </w:t>
      </w:r>
      <w:r w:rsidR="3D34DCAB" w:rsidRPr="00592C9C">
        <w:t xml:space="preserve">proteger y </w:t>
      </w:r>
      <w:r w:rsidR="20691194" w:rsidRPr="00592C9C">
        <w:t xml:space="preserve">aumentar sus ingresos </w:t>
      </w:r>
      <w:r w:rsidR="051A6E50" w:rsidRPr="00592C9C">
        <w:t xml:space="preserve">totales </w:t>
      </w:r>
      <w:r w:rsidR="20691194" w:rsidRPr="00592C9C">
        <w:t xml:space="preserve">por la prima de comercio justo, </w:t>
      </w:r>
      <w:r w:rsidRPr="00592C9C">
        <w:t>en lugar de aumentar sustancialmente el valor de la prima por tonelada</w:t>
      </w:r>
      <w:r w:rsidR="650373B8" w:rsidRPr="00592C9C">
        <w:t xml:space="preserve">, según la información recibida de la red de productores </w:t>
      </w:r>
      <w:r w:rsidR="16BD2FC0" w:rsidRPr="00592C9C">
        <w:t xml:space="preserve">de Fairtrade </w:t>
      </w:r>
      <w:r w:rsidR="650373B8" w:rsidRPr="00592C9C">
        <w:t>África</w:t>
      </w:r>
      <w:r w:rsidR="31B5D70B" w:rsidRPr="00592C9C">
        <w:t xml:space="preserve">. </w:t>
      </w:r>
    </w:p>
    <w:p w14:paraId="4C8A6A7E" w14:textId="2E81CFF0" w:rsidR="58D998A3" w:rsidRPr="00592C9C" w:rsidRDefault="58D998A3" w:rsidP="50462FAF">
      <w:pPr>
        <w:numPr>
          <w:ilvl w:val="0"/>
          <w:numId w:val="14"/>
        </w:numPr>
        <w:spacing w:after="60" w:line="288" w:lineRule="auto"/>
      </w:pPr>
      <w:r w:rsidRPr="00592C9C">
        <w:t xml:space="preserve">Al mismo tiempo, </w:t>
      </w:r>
      <w:r w:rsidR="798AEBD6" w:rsidRPr="00592C9C">
        <w:t xml:space="preserve">para compensar (parcialmente) la inflación y el aumento de los costes a nivel de las </w:t>
      </w:r>
      <w:proofErr w:type="spellStart"/>
      <w:r w:rsidR="798AEBD6" w:rsidRPr="00592C9C">
        <w:t>OP</w:t>
      </w:r>
      <w:r w:rsidR="00B5490A">
        <w:t>Ps</w:t>
      </w:r>
      <w:proofErr w:type="spellEnd"/>
      <w:r w:rsidR="798AEBD6" w:rsidRPr="00592C9C">
        <w:t xml:space="preserve">, </w:t>
      </w:r>
      <w:r w:rsidR="7960ACF8" w:rsidRPr="00592C9C">
        <w:t xml:space="preserve">Fairtrade África </w:t>
      </w:r>
      <w:r w:rsidR="51C5D56E" w:rsidRPr="00592C9C">
        <w:t xml:space="preserve">recomendó consultar sobre </w:t>
      </w:r>
      <w:r w:rsidR="798AEBD6" w:rsidRPr="00592C9C">
        <w:t>un aumento de la prima del 10-20 %</w:t>
      </w:r>
      <w:r w:rsidR="20C540A9" w:rsidRPr="00592C9C">
        <w:t xml:space="preserve">, </w:t>
      </w:r>
      <w:r w:rsidR="6DE1F988" w:rsidRPr="00592C9C">
        <w:t xml:space="preserve">con el fin </w:t>
      </w:r>
      <w:r w:rsidR="5507B87F" w:rsidRPr="00592C9C">
        <w:t>de que</w:t>
      </w:r>
      <w:r w:rsidR="35881F80" w:rsidRPr="00592C9C">
        <w:t xml:space="preserve"> la prima </w:t>
      </w:r>
      <w:r w:rsidR="5507B87F" w:rsidRPr="00592C9C">
        <w:t>mantuviera su valor</w:t>
      </w:r>
      <w:r w:rsidR="1534D508" w:rsidRPr="00592C9C">
        <w:t xml:space="preserve"> real </w:t>
      </w:r>
      <w:r w:rsidR="5507B87F" w:rsidRPr="00592C9C">
        <w:t>para los productores</w:t>
      </w:r>
      <w:r w:rsidR="798AEBD6" w:rsidRPr="00592C9C">
        <w:t>.</w:t>
      </w:r>
    </w:p>
    <w:p w14:paraId="0A0B4F4C" w14:textId="0C77B030" w:rsidR="00864855" w:rsidRPr="00592C9C" w:rsidRDefault="63E6ACC9" w:rsidP="000F1ED3">
      <w:pPr>
        <w:numPr>
          <w:ilvl w:val="0"/>
          <w:numId w:val="14"/>
        </w:numPr>
        <w:spacing w:after="60" w:line="288" w:lineRule="auto"/>
      </w:pPr>
      <w:r w:rsidRPr="00592C9C">
        <w:rPr>
          <w:b/>
          <w:bCs/>
        </w:rPr>
        <w:t xml:space="preserve">Las </w:t>
      </w:r>
      <w:proofErr w:type="spellStart"/>
      <w:r w:rsidRPr="00592C9C">
        <w:rPr>
          <w:b/>
          <w:bCs/>
        </w:rPr>
        <w:t>O</w:t>
      </w:r>
      <w:r w:rsidR="00B5490A">
        <w:rPr>
          <w:b/>
          <w:bCs/>
        </w:rPr>
        <w:t>P</w:t>
      </w:r>
      <w:r w:rsidRPr="00592C9C">
        <w:rPr>
          <w:b/>
          <w:bCs/>
        </w:rPr>
        <w:t>P</w:t>
      </w:r>
      <w:r w:rsidR="00B5490A">
        <w:rPr>
          <w:b/>
          <w:bCs/>
        </w:rPr>
        <w:t>s</w:t>
      </w:r>
      <w:proofErr w:type="spellEnd"/>
      <w:r w:rsidRPr="00592C9C">
        <w:rPr>
          <w:b/>
          <w:bCs/>
        </w:rPr>
        <w:t xml:space="preserve"> Fairtrade de América Latina y el Caribe </w:t>
      </w:r>
      <w:r w:rsidRPr="00592C9C">
        <w:t xml:space="preserve">venden, en promedio, </w:t>
      </w:r>
      <w:r w:rsidR="64D51EDC" w:rsidRPr="00592C9C">
        <w:t xml:space="preserve">más de la mitad </w:t>
      </w:r>
      <w:r w:rsidRPr="00592C9C">
        <w:t xml:space="preserve">de su producción en condiciones Fairtrade. Muchas </w:t>
      </w:r>
      <w:proofErr w:type="spellStart"/>
      <w:r w:rsidRPr="00592C9C">
        <w:t>OP</w:t>
      </w:r>
      <w:r w:rsidR="00B5490A">
        <w:t>Ps</w:t>
      </w:r>
      <w:proofErr w:type="spellEnd"/>
      <w:r w:rsidR="6AA4DFE0" w:rsidRPr="00592C9C">
        <w:t xml:space="preserve"> Fairtrade </w:t>
      </w:r>
      <w:r w:rsidR="154E8E22" w:rsidRPr="00592C9C">
        <w:t xml:space="preserve">de </w:t>
      </w:r>
      <w:r w:rsidR="5581CBC3" w:rsidRPr="00592C9C">
        <w:t xml:space="preserve">la </w:t>
      </w:r>
      <w:r w:rsidRPr="00592C9C">
        <w:t>región venden cacao de mayor calidad (</w:t>
      </w:r>
      <w:r w:rsidR="0C00E3B9" w:rsidRPr="00592C9C">
        <w:t>sabor</w:t>
      </w:r>
      <w:r w:rsidRPr="00592C9C">
        <w:t xml:space="preserve"> fino</w:t>
      </w:r>
      <w:r w:rsidR="0C00E3B9" w:rsidRPr="00592C9C">
        <w:t xml:space="preserve">, </w:t>
      </w:r>
      <w:r w:rsidRPr="00592C9C">
        <w:t>orgánico)</w:t>
      </w:r>
      <w:r w:rsidR="49800ABD" w:rsidRPr="00592C9C">
        <w:t>, exportan por cuenta propia y prestan a sus miembros una serie de servicios</w:t>
      </w:r>
      <w:r w:rsidR="2F5CC758" w:rsidRPr="00592C9C">
        <w:t xml:space="preserve"> relacionados con </w:t>
      </w:r>
      <w:r w:rsidR="5581CBC3" w:rsidRPr="00592C9C">
        <w:t>la producción</w:t>
      </w:r>
      <w:r w:rsidR="2F5CC758" w:rsidRPr="00592C9C">
        <w:t xml:space="preserve">, la calidad </w:t>
      </w:r>
      <w:r w:rsidR="49800ABD" w:rsidRPr="00592C9C">
        <w:t>y la comercialización</w:t>
      </w:r>
      <w:r w:rsidR="4191A8A1" w:rsidRPr="00592C9C">
        <w:t>.</w:t>
      </w:r>
    </w:p>
    <w:p w14:paraId="06054126" w14:textId="527494FB" w:rsidR="00BC1F59" w:rsidRDefault="49800ABD" w:rsidP="00BC1F59">
      <w:pPr>
        <w:numPr>
          <w:ilvl w:val="0"/>
          <w:numId w:val="14"/>
        </w:numPr>
        <w:spacing w:after="60" w:line="288" w:lineRule="auto"/>
      </w:pPr>
      <w:r w:rsidRPr="00592C9C">
        <w:t>Según la información recibida de la red de productores de América Latina y el Caribe</w:t>
      </w:r>
      <w:r w:rsidR="00B7507E">
        <w:t xml:space="preserve"> (CLAC)</w:t>
      </w:r>
      <w:r w:rsidRPr="00592C9C">
        <w:t xml:space="preserve">, las </w:t>
      </w:r>
      <w:proofErr w:type="spellStart"/>
      <w:r w:rsidRPr="00592C9C">
        <w:t>OP</w:t>
      </w:r>
      <w:r w:rsidR="00B5490A">
        <w:t>Ps</w:t>
      </w:r>
      <w:proofErr w:type="spellEnd"/>
      <w:r w:rsidR="08EFD922" w:rsidRPr="00592C9C">
        <w:t xml:space="preserve"> Fairtrade </w:t>
      </w:r>
      <w:r w:rsidRPr="00592C9C">
        <w:t xml:space="preserve">de la región </w:t>
      </w:r>
      <w:r w:rsidR="46F2F035" w:rsidRPr="00592C9C">
        <w:t xml:space="preserve">recomendaron </w:t>
      </w:r>
      <w:r w:rsidRPr="00592C9C">
        <w:t>que la Prima</w:t>
      </w:r>
      <w:r w:rsidR="655A54A2" w:rsidRPr="00592C9C">
        <w:t xml:space="preserve"> Fairtrade </w:t>
      </w:r>
      <w:r w:rsidRPr="00592C9C">
        <w:t xml:space="preserve">se situara en el 10 % de su nuevo precio mínimo, que se </w:t>
      </w:r>
      <w:r w:rsidR="2F5CC758" w:rsidRPr="00592C9C">
        <w:t xml:space="preserve">incrementó </w:t>
      </w:r>
      <w:r w:rsidRPr="00592C9C">
        <w:t xml:space="preserve">a 3500 USD/TM </w:t>
      </w:r>
      <w:r w:rsidR="6AA4DFE0" w:rsidRPr="00592C9C">
        <w:t>(</w:t>
      </w:r>
      <w:r w:rsidR="649A8854" w:rsidRPr="00592C9C">
        <w:t xml:space="preserve">y se </w:t>
      </w:r>
      <w:r w:rsidRPr="00592C9C">
        <w:t xml:space="preserve">aplicará </w:t>
      </w:r>
      <w:r w:rsidR="715A4CEE" w:rsidRPr="00592C9C">
        <w:t xml:space="preserve">en </w:t>
      </w:r>
      <w:r w:rsidRPr="00592C9C">
        <w:t>octubre de 2025</w:t>
      </w:r>
      <w:r w:rsidR="6AA4DFE0" w:rsidRPr="00592C9C">
        <w:t>)</w:t>
      </w:r>
      <w:r w:rsidRPr="00592C9C">
        <w:t xml:space="preserve">. </w:t>
      </w:r>
      <w:r w:rsidR="645D26F9" w:rsidRPr="00592C9C">
        <w:t xml:space="preserve">Este aumento </w:t>
      </w:r>
      <w:r w:rsidR="007107EF">
        <w:t xml:space="preserve">les </w:t>
      </w:r>
      <w:r w:rsidR="2F5CC758" w:rsidRPr="00592C9C">
        <w:t>permitiría</w:t>
      </w:r>
      <w:r w:rsidR="007107EF">
        <w:t xml:space="preserve"> </w:t>
      </w:r>
      <w:r w:rsidR="2F5CC758" w:rsidRPr="00592C9C">
        <w:t xml:space="preserve">seguir invirtiendo en servicios para sus miembros, </w:t>
      </w:r>
      <w:r w:rsidR="19B4CCEC" w:rsidRPr="00592C9C">
        <w:t xml:space="preserve">abordar sus principales riesgos </w:t>
      </w:r>
      <w:r w:rsidR="2F5CC758" w:rsidRPr="00592C9C">
        <w:t xml:space="preserve">y cumplir con </w:t>
      </w:r>
      <w:r w:rsidR="2965AF09" w:rsidRPr="00592C9C">
        <w:t>la nueva normativa</w:t>
      </w:r>
      <w:r w:rsidR="00B7507E">
        <w:t xml:space="preserve"> de la Unión Europea</w:t>
      </w:r>
      <w:r w:rsidR="2965AF09" w:rsidRPr="00592C9C">
        <w:t xml:space="preserve">, </w:t>
      </w:r>
      <w:r w:rsidR="2F5CC758" w:rsidRPr="00592C9C">
        <w:t xml:space="preserve">teniendo en cuenta </w:t>
      </w:r>
      <w:r w:rsidR="55C913E6" w:rsidRPr="00592C9C">
        <w:t xml:space="preserve">la inflación y </w:t>
      </w:r>
      <w:r w:rsidR="2F5CC758" w:rsidRPr="00592C9C">
        <w:t xml:space="preserve">los niveles de costes más elevados en muchos países de América Latina y el Caribe. </w:t>
      </w:r>
    </w:p>
    <w:p w14:paraId="5B65AB2E" w14:textId="4B381F90" w:rsidR="00BC1F59" w:rsidRPr="00592C9C" w:rsidRDefault="00BC1F59" w:rsidP="00BC1F59">
      <w:pPr>
        <w:numPr>
          <w:ilvl w:val="0"/>
          <w:numId w:val="14"/>
        </w:numPr>
        <w:spacing w:after="60" w:line="288" w:lineRule="auto"/>
      </w:pPr>
      <w:r w:rsidRPr="00BC1F59">
        <w:t>En relación con los nuevos valores propuestos para la Prima, Fairtrade también tuvo en cuenta las tendencias inflacionarias en los distintos países productores de cacao</w:t>
      </w:r>
      <w:r>
        <w:t xml:space="preserve"> Fairtrade</w:t>
      </w:r>
      <w:r w:rsidRPr="00BC1F59">
        <w:t xml:space="preserve"> de todo el mundo. A modo de comparación, la Prima Fairtrade tendría que aumentar hasta unos 310 dólares estadounidenses</w:t>
      </w:r>
      <w:r>
        <w:t xml:space="preserve"> USD</w:t>
      </w:r>
      <w:r w:rsidRPr="00BC1F59">
        <w:t xml:space="preserve"> </w:t>
      </w:r>
      <w:r>
        <w:t>en pro</w:t>
      </w:r>
      <w:r w:rsidRPr="00BC1F59">
        <w:t>med</w:t>
      </w:r>
      <w:r>
        <w:t>io</w:t>
      </w:r>
      <w:r w:rsidRPr="00BC1F59">
        <w:t xml:space="preserve"> para mantener el mismo poder adquisitivo que en 2019 (cuando se revisó la Prima por última vez).</w:t>
      </w:r>
    </w:p>
    <w:p w14:paraId="327A2AA8" w14:textId="77777777" w:rsidR="00864855" w:rsidRPr="00592C9C" w:rsidRDefault="00864855" w:rsidP="006527F5">
      <w:pPr>
        <w:spacing w:after="60" w:line="288" w:lineRule="auto"/>
      </w:pPr>
    </w:p>
    <w:p w14:paraId="13C34D85" w14:textId="40FB6E14" w:rsidR="008D6498" w:rsidRDefault="74B0E90A" w:rsidP="006527F5">
      <w:pPr>
        <w:spacing w:after="60" w:line="288" w:lineRule="auto"/>
      </w:pPr>
      <w:r w:rsidRPr="00592C9C">
        <w:t xml:space="preserve">Si bien Fairtrade </w:t>
      </w:r>
      <w:r w:rsidR="66836BD2" w:rsidRPr="00592C9C">
        <w:t xml:space="preserve">siempre ha tenido un </w:t>
      </w:r>
      <w:r w:rsidRPr="00592C9C">
        <w:t xml:space="preserve">valor global para la Prima Fairtrade, reconocemos las diferentes realidades y necesidades de los productores </w:t>
      </w:r>
      <w:r w:rsidR="3CA892FF" w:rsidRPr="00592C9C">
        <w:t>en ambas regiones</w:t>
      </w:r>
      <w:r w:rsidRPr="00592C9C">
        <w:t>.</w:t>
      </w:r>
      <w:r w:rsidR="00BC1F59">
        <w:t xml:space="preserve"> </w:t>
      </w:r>
      <w:r w:rsidR="00BC1F59">
        <w:rPr>
          <w:noProof/>
        </w:rPr>
        <w:drawing>
          <wp:anchor distT="0" distB="0" distL="114300" distR="114300" simplePos="0" relativeHeight="251660288" behindDoc="0" locked="0" layoutInCell="1" allowOverlap="1" wp14:anchorId="08BABDCD" wp14:editId="57BAD2C8">
            <wp:simplePos x="0" y="0"/>
            <wp:positionH relativeFrom="column">
              <wp:posOffset>0</wp:posOffset>
            </wp:positionH>
            <wp:positionV relativeFrom="paragraph">
              <wp:posOffset>350520</wp:posOffset>
            </wp:positionV>
            <wp:extent cx="1920406" cy="688908"/>
            <wp:effectExtent l="0" t="0" r="0" b="0"/>
            <wp:wrapSquare wrapText="bothSides"/>
            <wp:docPr id="726115005" name="drawing"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15005" name="drawing" descr="A black background with a black square&#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920406" cy="688908"/>
                    </a:xfrm>
                    <a:prstGeom prst="rect">
                      <a:avLst/>
                    </a:prstGeom>
                  </pic:spPr>
                </pic:pic>
              </a:graphicData>
            </a:graphic>
            <wp14:sizeRelH relativeFrom="page">
              <wp14:pctWidth>0</wp14:pctWidth>
            </wp14:sizeRelH>
            <wp14:sizeRelV relativeFrom="page">
              <wp14:pctHeight>0</wp14:pctHeight>
            </wp14:sizeRelV>
          </wp:anchor>
        </w:drawing>
      </w:r>
      <w:r w:rsidRPr="00592C9C">
        <w:t xml:space="preserve"> </w:t>
      </w:r>
      <w:r w:rsidR="3CE6E0EE" w:rsidRPr="00592C9C">
        <w:t>Por lo tanto, Fairtrade</w:t>
      </w:r>
      <w:r w:rsidR="00BC1F59">
        <w:t xml:space="preserve"> International</w:t>
      </w:r>
      <w:r w:rsidR="3CE6E0EE" w:rsidRPr="00592C9C">
        <w:t xml:space="preserve"> sugiere dos conjuntos diferentes de opciones para los nuevos valores de la Prima, lo que permite diferentes Primas regionales, y </w:t>
      </w:r>
      <w:r w:rsidR="5BA44C7C" w:rsidRPr="00592C9C">
        <w:t xml:space="preserve">una </w:t>
      </w:r>
      <w:r w:rsidR="3CE6E0EE" w:rsidRPr="00592C9C">
        <w:t xml:space="preserve">opción que es idéntica para todas las regiones. </w:t>
      </w:r>
      <w:r w:rsidRPr="00592C9C">
        <w:t xml:space="preserve">En función de los comentarios de las partes interesadas, Fairtrade decidirá si se aplica un valor global o dos valores de Prima </w:t>
      </w:r>
      <w:r w:rsidR="7200B946" w:rsidRPr="00592C9C">
        <w:t>diferentes por región</w:t>
      </w:r>
      <w:r w:rsidRPr="00592C9C">
        <w:t xml:space="preserve">. </w:t>
      </w:r>
    </w:p>
    <w:p w14:paraId="16A3A3D9" w14:textId="77777777" w:rsidR="00BC1F59" w:rsidRPr="00592C9C" w:rsidRDefault="00BC1F59" w:rsidP="006527F5">
      <w:pPr>
        <w:spacing w:after="60" w:line="288" w:lineRule="auto"/>
      </w:pPr>
    </w:p>
    <w:p w14:paraId="663CFF6B" w14:textId="77777777" w:rsidR="002E04EB" w:rsidRDefault="002E04EB">
      <w:pPr>
        <w:spacing w:line="240" w:lineRule="auto"/>
        <w:jc w:val="left"/>
        <w:rPr>
          <w:b/>
          <w:bCs/>
          <w:szCs w:val="20"/>
          <w:u w:val="single"/>
        </w:rPr>
      </w:pPr>
      <w:r>
        <w:rPr>
          <w:u w:val="single"/>
        </w:rPr>
        <w:br w:type="page"/>
      </w:r>
    </w:p>
    <w:p w14:paraId="46819CAA" w14:textId="6F1A7D12" w:rsidR="001203F1" w:rsidRPr="00592C9C" w:rsidRDefault="001203F1" w:rsidP="07081177">
      <w:pPr>
        <w:pStyle w:val="StyleHeading6Left0Hanging025"/>
        <w:keepNext w:val="0"/>
        <w:numPr>
          <w:ilvl w:val="0"/>
          <w:numId w:val="0"/>
        </w:numPr>
        <w:spacing w:line="288" w:lineRule="auto"/>
        <w:rPr>
          <w:sz w:val="20"/>
          <w:u w:val="single"/>
        </w:rPr>
      </w:pPr>
      <w:r w:rsidRPr="00592C9C">
        <w:rPr>
          <w:sz w:val="20"/>
          <w:u w:val="single"/>
        </w:rPr>
        <w:lastRenderedPageBreak/>
        <w:t xml:space="preserve">Opciones para la Prima Fairtrade </w:t>
      </w:r>
      <w:r w:rsidR="006527F5" w:rsidRPr="00592C9C">
        <w:rPr>
          <w:sz w:val="20"/>
          <w:u w:val="single"/>
        </w:rPr>
        <w:t xml:space="preserve">en los países africanos </w:t>
      </w:r>
      <w:r w:rsidR="0EA6BDED" w:rsidRPr="00592C9C">
        <w:rPr>
          <w:sz w:val="20"/>
          <w:u w:val="single"/>
        </w:rPr>
        <w:t>y asiáticos</w:t>
      </w:r>
    </w:p>
    <w:tbl>
      <w:tblPr>
        <w:tblW w:w="8895" w:type="dxa"/>
        <w:tblInd w:w="108"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1E0" w:firstRow="1" w:lastRow="1" w:firstColumn="1" w:lastColumn="1" w:noHBand="0" w:noVBand="0"/>
      </w:tblPr>
      <w:tblGrid>
        <w:gridCol w:w="1260"/>
        <w:gridCol w:w="2400"/>
        <w:gridCol w:w="2100"/>
        <w:gridCol w:w="3135"/>
      </w:tblGrid>
      <w:tr w:rsidR="07081177" w:rsidRPr="00592C9C" w14:paraId="050C2A67" w14:textId="77777777" w:rsidTr="50462FAF">
        <w:trPr>
          <w:trHeight w:val="300"/>
        </w:trPr>
        <w:tc>
          <w:tcPr>
            <w:tcW w:w="1260" w:type="dxa"/>
          </w:tcPr>
          <w:p w14:paraId="4E128AF0" w14:textId="184719A7" w:rsidR="07081177" w:rsidRPr="00592C9C" w:rsidRDefault="07081177" w:rsidP="07081177">
            <w:pPr>
              <w:pStyle w:val="StyleHeading6Left0Hanging025"/>
              <w:numPr>
                <w:ilvl w:val="0"/>
                <w:numId w:val="0"/>
              </w:numPr>
              <w:spacing w:line="240" w:lineRule="auto"/>
              <w:jc w:val="left"/>
              <w:rPr>
                <w:b w:val="0"/>
                <w:bCs w:val="0"/>
                <w:sz w:val="20"/>
              </w:rPr>
            </w:pPr>
          </w:p>
        </w:tc>
        <w:tc>
          <w:tcPr>
            <w:tcW w:w="2400" w:type="dxa"/>
          </w:tcPr>
          <w:p w14:paraId="2EC39D3C" w14:textId="2867065A" w:rsidR="571D3FBD" w:rsidRPr="00592C9C" w:rsidRDefault="5093CC56" w:rsidP="04FFE70F">
            <w:pPr>
              <w:pStyle w:val="StyleHeading6Left0Hanging025"/>
              <w:numPr>
                <w:ilvl w:val="0"/>
                <w:numId w:val="0"/>
              </w:numPr>
              <w:spacing w:line="240" w:lineRule="auto"/>
              <w:jc w:val="left"/>
              <w:rPr>
                <w:sz w:val="20"/>
              </w:rPr>
            </w:pPr>
            <w:r w:rsidRPr="00592C9C">
              <w:rPr>
                <w:sz w:val="20"/>
              </w:rPr>
              <w:t>Todos los demás países africanos y asiáticos</w:t>
            </w:r>
          </w:p>
        </w:tc>
        <w:tc>
          <w:tcPr>
            <w:tcW w:w="2100" w:type="dxa"/>
          </w:tcPr>
          <w:p w14:paraId="4EB6DA29" w14:textId="14E52462" w:rsidR="06512631" w:rsidRPr="00592C9C" w:rsidRDefault="06512631" w:rsidP="07081177">
            <w:pPr>
              <w:pStyle w:val="StyleHeading6Left0Hanging025"/>
              <w:numPr>
                <w:ilvl w:val="0"/>
                <w:numId w:val="0"/>
              </w:numPr>
              <w:spacing w:line="240" w:lineRule="auto"/>
              <w:jc w:val="left"/>
              <w:rPr>
                <w:sz w:val="20"/>
              </w:rPr>
            </w:pPr>
            <w:r w:rsidRPr="00592C9C">
              <w:rPr>
                <w:sz w:val="20"/>
              </w:rPr>
              <w:t>Costa de Marfil</w:t>
            </w:r>
          </w:p>
        </w:tc>
        <w:tc>
          <w:tcPr>
            <w:tcW w:w="3135" w:type="dxa"/>
          </w:tcPr>
          <w:p w14:paraId="774EBCED" w14:textId="706E3B34" w:rsidR="06512631" w:rsidRPr="00592C9C" w:rsidRDefault="06512631" w:rsidP="07081177">
            <w:pPr>
              <w:pStyle w:val="StyleHeading6Left0Hanging025"/>
              <w:numPr>
                <w:ilvl w:val="0"/>
                <w:numId w:val="0"/>
              </w:numPr>
              <w:spacing w:line="240" w:lineRule="auto"/>
              <w:jc w:val="left"/>
              <w:rPr>
                <w:sz w:val="20"/>
              </w:rPr>
            </w:pPr>
            <w:r w:rsidRPr="00592C9C">
              <w:rPr>
                <w:sz w:val="20"/>
              </w:rPr>
              <w:t>Comentario</w:t>
            </w:r>
          </w:p>
        </w:tc>
      </w:tr>
      <w:tr w:rsidR="001203F1" w:rsidRPr="00592C9C" w14:paraId="6368AEC8" w14:textId="77777777" w:rsidTr="50462FAF">
        <w:trPr>
          <w:trHeight w:val="570"/>
        </w:trPr>
        <w:tc>
          <w:tcPr>
            <w:tcW w:w="1260" w:type="dxa"/>
          </w:tcPr>
          <w:p w14:paraId="75640C2F" w14:textId="77777777" w:rsidR="001203F1" w:rsidRPr="00592C9C" w:rsidRDefault="001203F1" w:rsidP="07081177">
            <w:pPr>
              <w:pStyle w:val="StyleHeading6Left0Hanging025"/>
              <w:numPr>
                <w:ilvl w:val="0"/>
                <w:numId w:val="0"/>
              </w:numPr>
              <w:spacing w:line="240" w:lineRule="auto"/>
              <w:jc w:val="left"/>
              <w:rPr>
                <w:sz w:val="20"/>
              </w:rPr>
            </w:pPr>
            <w:r w:rsidRPr="00592C9C">
              <w:rPr>
                <w:sz w:val="20"/>
              </w:rPr>
              <w:t>Opción 1</w:t>
            </w:r>
          </w:p>
        </w:tc>
        <w:tc>
          <w:tcPr>
            <w:tcW w:w="2400" w:type="dxa"/>
          </w:tcPr>
          <w:p w14:paraId="1A344C88" w14:textId="15E18CE6" w:rsidR="001203F1" w:rsidRPr="00592C9C" w:rsidRDefault="6992A4EC" w:rsidP="07081177">
            <w:pPr>
              <w:pStyle w:val="StyleHeading6Left0Hanging025"/>
              <w:numPr>
                <w:ilvl w:val="0"/>
                <w:numId w:val="0"/>
              </w:numPr>
              <w:spacing w:line="240" w:lineRule="auto"/>
              <w:jc w:val="left"/>
              <w:rPr>
                <w:b w:val="0"/>
                <w:bCs w:val="0"/>
                <w:sz w:val="20"/>
              </w:rPr>
            </w:pPr>
            <w:r w:rsidRPr="00592C9C">
              <w:rPr>
                <w:b w:val="0"/>
                <w:bCs w:val="0"/>
                <w:sz w:val="20"/>
              </w:rPr>
              <w:t>240 USD/TM</w:t>
            </w:r>
          </w:p>
        </w:tc>
        <w:tc>
          <w:tcPr>
            <w:tcW w:w="2100" w:type="dxa"/>
          </w:tcPr>
          <w:p w14:paraId="1E0747D0" w14:textId="67ECAD83" w:rsidR="6992A4EC" w:rsidRPr="00592C9C" w:rsidRDefault="6992A4EC" w:rsidP="07081177">
            <w:pPr>
              <w:pStyle w:val="StyleHeading6Left0Hanging025"/>
              <w:numPr>
                <w:ilvl w:val="0"/>
                <w:numId w:val="0"/>
              </w:numPr>
              <w:spacing w:line="240" w:lineRule="auto"/>
              <w:jc w:val="left"/>
              <w:rPr>
                <w:b w:val="0"/>
                <w:bCs w:val="0"/>
                <w:sz w:val="20"/>
              </w:rPr>
            </w:pPr>
            <w:r w:rsidRPr="00592C9C">
              <w:rPr>
                <w:b w:val="0"/>
                <w:bCs w:val="0"/>
                <w:sz w:val="20"/>
              </w:rPr>
              <w:t>221 EUR/TM</w:t>
            </w:r>
          </w:p>
        </w:tc>
        <w:tc>
          <w:tcPr>
            <w:tcW w:w="3135" w:type="dxa"/>
          </w:tcPr>
          <w:p w14:paraId="425C941F" w14:textId="745819BA" w:rsidR="652FEA5F" w:rsidRPr="00592C9C" w:rsidRDefault="6992A4EC" w:rsidP="07081177">
            <w:pPr>
              <w:pStyle w:val="StyleHeading6Left0Hanging025"/>
              <w:numPr>
                <w:ilvl w:val="0"/>
                <w:numId w:val="0"/>
              </w:numPr>
              <w:spacing w:line="240" w:lineRule="auto"/>
              <w:jc w:val="left"/>
              <w:rPr>
                <w:b w:val="0"/>
                <w:bCs w:val="0"/>
                <w:sz w:val="20"/>
              </w:rPr>
            </w:pPr>
            <w:r w:rsidRPr="00592C9C">
              <w:rPr>
                <w:b w:val="0"/>
                <w:bCs w:val="0"/>
                <w:sz w:val="20"/>
              </w:rPr>
              <w:t xml:space="preserve">Sin aumento. Mantener el valor </w:t>
            </w:r>
            <w:r w:rsidR="3B5998E0" w:rsidRPr="00592C9C">
              <w:rPr>
                <w:b w:val="0"/>
                <w:bCs w:val="0"/>
                <w:sz w:val="20"/>
              </w:rPr>
              <w:t xml:space="preserve">actual </w:t>
            </w:r>
            <w:r w:rsidRPr="00592C9C">
              <w:rPr>
                <w:b w:val="0"/>
                <w:bCs w:val="0"/>
                <w:sz w:val="20"/>
              </w:rPr>
              <w:t xml:space="preserve">de la prima </w:t>
            </w:r>
            <w:r w:rsidR="00E1222B">
              <w:rPr>
                <w:b w:val="0"/>
                <w:bCs w:val="0"/>
                <w:sz w:val="20"/>
              </w:rPr>
              <w:t>Fairtrade.</w:t>
            </w:r>
          </w:p>
        </w:tc>
      </w:tr>
      <w:tr w:rsidR="005D4501" w:rsidRPr="00592C9C" w14:paraId="17567A57" w14:textId="77777777" w:rsidTr="50462FAF">
        <w:trPr>
          <w:trHeight w:val="300"/>
        </w:trPr>
        <w:tc>
          <w:tcPr>
            <w:tcW w:w="1260" w:type="dxa"/>
          </w:tcPr>
          <w:p w14:paraId="42062365" w14:textId="77777777" w:rsidR="005D4501" w:rsidRPr="00592C9C" w:rsidRDefault="001203F1" w:rsidP="07081177">
            <w:pPr>
              <w:pStyle w:val="StyleHeading6Left0Hanging025"/>
              <w:numPr>
                <w:ilvl w:val="0"/>
                <w:numId w:val="0"/>
              </w:numPr>
              <w:spacing w:line="240" w:lineRule="auto"/>
              <w:jc w:val="left"/>
              <w:rPr>
                <w:sz w:val="20"/>
              </w:rPr>
            </w:pPr>
            <w:r w:rsidRPr="00592C9C">
              <w:rPr>
                <w:sz w:val="20"/>
              </w:rPr>
              <w:t>Opción 2</w:t>
            </w:r>
          </w:p>
        </w:tc>
        <w:tc>
          <w:tcPr>
            <w:tcW w:w="2400" w:type="dxa"/>
          </w:tcPr>
          <w:p w14:paraId="0088B363" w14:textId="75DA1ED6" w:rsidR="005D4501" w:rsidRPr="00592C9C" w:rsidRDefault="3BE1AC85" w:rsidP="07081177">
            <w:pPr>
              <w:pStyle w:val="StyleHeading6Left0Hanging025"/>
              <w:numPr>
                <w:ilvl w:val="0"/>
                <w:numId w:val="0"/>
              </w:numPr>
              <w:spacing w:line="240" w:lineRule="auto"/>
              <w:jc w:val="left"/>
              <w:rPr>
                <w:b w:val="0"/>
                <w:bCs w:val="0"/>
                <w:sz w:val="20"/>
              </w:rPr>
            </w:pPr>
            <w:r w:rsidRPr="00592C9C">
              <w:rPr>
                <w:b w:val="0"/>
                <w:bCs w:val="0"/>
                <w:sz w:val="20"/>
              </w:rPr>
              <w:t>265 USD/TM</w:t>
            </w:r>
          </w:p>
        </w:tc>
        <w:tc>
          <w:tcPr>
            <w:tcW w:w="2100" w:type="dxa"/>
          </w:tcPr>
          <w:p w14:paraId="30CB01F8" w14:textId="559B58E3" w:rsidR="3BE1AC85" w:rsidRPr="00592C9C" w:rsidRDefault="3BE1AC85" w:rsidP="07081177">
            <w:pPr>
              <w:pStyle w:val="StyleHeading6Left0Hanging025"/>
              <w:numPr>
                <w:ilvl w:val="0"/>
                <w:numId w:val="0"/>
              </w:numPr>
              <w:spacing w:line="240" w:lineRule="auto"/>
              <w:jc w:val="left"/>
              <w:rPr>
                <w:b w:val="0"/>
                <w:bCs w:val="0"/>
                <w:sz w:val="20"/>
              </w:rPr>
            </w:pPr>
            <w:r w:rsidRPr="00592C9C">
              <w:rPr>
                <w:b w:val="0"/>
                <w:bCs w:val="0"/>
                <w:sz w:val="20"/>
              </w:rPr>
              <w:t>242 EUR/TM</w:t>
            </w:r>
          </w:p>
        </w:tc>
        <w:tc>
          <w:tcPr>
            <w:tcW w:w="3135" w:type="dxa"/>
          </w:tcPr>
          <w:p w14:paraId="6FAE7F44" w14:textId="5EF8D793" w:rsidR="7F9C5D15" w:rsidRPr="00592C9C" w:rsidRDefault="4BB62BBE" w:rsidP="50462FAF">
            <w:pPr>
              <w:pStyle w:val="StyleHeading6Left0Hanging025"/>
              <w:numPr>
                <w:ilvl w:val="0"/>
                <w:numId w:val="0"/>
              </w:numPr>
              <w:spacing w:line="240" w:lineRule="auto"/>
              <w:jc w:val="left"/>
              <w:rPr>
                <w:b w:val="0"/>
                <w:bCs w:val="0"/>
                <w:sz w:val="20"/>
              </w:rPr>
            </w:pPr>
            <w:r w:rsidRPr="00592C9C">
              <w:rPr>
                <w:b w:val="0"/>
                <w:bCs w:val="0"/>
                <w:sz w:val="20"/>
              </w:rPr>
              <w:t xml:space="preserve">Aumento del 10 % de la prima </w:t>
            </w:r>
            <w:r w:rsidR="00B5490A">
              <w:rPr>
                <w:b w:val="0"/>
                <w:bCs w:val="0"/>
                <w:sz w:val="20"/>
              </w:rPr>
              <w:t xml:space="preserve">Fairtrade </w:t>
            </w:r>
            <w:r w:rsidR="458268E3" w:rsidRPr="00592C9C">
              <w:rPr>
                <w:b w:val="0"/>
                <w:bCs w:val="0"/>
                <w:sz w:val="20"/>
              </w:rPr>
              <w:t>actual</w:t>
            </w:r>
            <w:r w:rsidR="0508EAB4" w:rsidRPr="00592C9C">
              <w:rPr>
                <w:b w:val="0"/>
                <w:bCs w:val="0"/>
                <w:sz w:val="20"/>
              </w:rPr>
              <w:t>.</w:t>
            </w:r>
          </w:p>
        </w:tc>
      </w:tr>
      <w:tr w:rsidR="001203F1" w:rsidRPr="00592C9C" w14:paraId="79A2262D" w14:textId="77777777" w:rsidTr="50462FAF">
        <w:trPr>
          <w:trHeight w:val="300"/>
        </w:trPr>
        <w:tc>
          <w:tcPr>
            <w:tcW w:w="1260" w:type="dxa"/>
          </w:tcPr>
          <w:p w14:paraId="6BA016DF" w14:textId="77777777" w:rsidR="001203F1" w:rsidRPr="00592C9C" w:rsidRDefault="001203F1" w:rsidP="07081177">
            <w:pPr>
              <w:pStyle w:val="StyleHeading6Left0Hanging025"/>
              <w:numPr>
                <w:ilvl w:val="0"/>
                <w:numId w:val="0"/>
              </w:numPr>
              <w:spacing w:line="240" w:lineRule="auto"/>
              <w:jc w:val="left"/>
              <w:rPr>
                <w:sz w:val="20"/>
              </w:rPr>
            </w:pPr>
            <w:r w:rsidRPr="00592C9C">
              <w:rPr>
                <w:sz w:val="20"/>
              </w:rPr>
              <w:t>Opción 3</w:t>
            </w:r>
          </w:p>
        </w:tc>
        <w:tc>
          <w:tcPr>
            <w:tcW w:w="2400" w:type="dxa"/>
          </w:tcPr>
          <w:p w14:paraId="779A6859" w14:textId="79E010AA" w:rsidR="001203F1" w:rsidRPr="00592C9C" w:rsidRDefault="0852E975" w:rsidP="07081177">
            <w:pPr>
              <w:pStyle w:val="StyleHeading6Left0Hanging025"/>
              <w:numPr>
                <w:ilvl w:val="0"/>
                <w:numId w:val="0"/>
              </w:numPr>
              <w:spacing w:line="240" w:lineRule="auto"/>
              <w:jc w:val="left"/>
              <w:rPr>
                <w:b w:val="0"/>
                <w:bCs w:val="0"/>
                <w:sz w:val="20"/>
              </w:rPr>
            </w:pPr>
            <w:r w:rsidRPr="00592C9C">
              <w:rPr>
                <w:b w:val="0"/>
                <w:bCs w:val="0"/>
                <w:sz w:val="20"/>
              </w:rPr>
              <w:t>290 USD/TM</w:t>
            </w:r>
          </w:p>
        </w:tc>
        <w:tc>
          <w:tcPr>
            <w:tcW w:w="2100" w:type="dxa"/>
          </w:tcPr>
          <w:p w14:paraId="4A09312B" w14:textId="5EB2F2ED" w:rsidR="0852E975" w:rsidRPr="00592C9C" w:rsidRDefault="4F578371" w:rsidP="50462FAF">
            <w:pPr>
              <w:pStyle w:val="StyleHeading6Left0Hanging025"/>
              <w:numPr>
                <w:ilvl w:val="0"/>
                <w:numId w:val="0"/>
              </w:numPr>
              <w:spacing w:line="240" w:lineRule="auto"/>
              <w:jc w:val="left"/>
              <w:rPr>
                <w:b w:val="0"/>
                <w:bCs w:val="0"/>
                <w:sz w:val="20"/>
              </w:rPr>
            </w:pPr>
            <w:r w:rsidRPr="00592C9C">
              <w:rPr>
                <w:b w:val="0"/>
                <w:bCs w:val="0"/>
                <w:sz w:val="20"/>
              </w:rPr>
              <w:t xml:space="preserve">265 </w:t>
            </w:r>
            <w:r w:rsidR="0FE7B823" w:rsidRPr="00592C9C">
              <w:rPr>
                <w:b w:val="0"/>
                <w:bCs w:val="0"/>
                <w:sz w:val="20"/>
              </w:rPr>
              <w:t>EUR/TM</w:t>
            </w:r>
          </w:p>
        </w:tc>
        <w:tc>
          <w:tcPr>
            <w:tcW w:w="3135" w:type="dxa"/>
          </w:tcPr>
          <w:p w14:paraId="71B1E246" w14:textId="2D3B5902" w:rsidR="2FD4D139" w:rsidRPr="00592C9C" w:rsidRDefault="51EB1F61" w:rsidP="50462FAF">
            <w:pPr>
              <w:pStyle w:val="StyleHeading6Left0Hanging025"/>
              <w:numPr>
                <w:ilvl w:val="0"/>
                <w:numId w:val="0"/>
              </w:numPr>
              <w:spacing w:line="240" w:lineRule="auto"/>
              <w:jc w:val="left"/>
              <w:rPr>
                <w:b w:val="0"/>
                <w:bCs w:val="0"/>
                <w:sz w:val="20"/>
              </w:rPr>
            </w:pPr>
            <w:r w:rsidRPr="00592C9C">
              <w:rPr>
                <w:b w:val="0"/>
                <w:bCs w:val="0"/>
                <w:sz w:val="20"/>
              </w:rPr>
              <w:t>Aumento del 20 % de la prima Fairtrade</w:t>
            </w:r>
            <w:r w:rsidR="7611A0DB" w:rsidRPr="00592C9C">
              <w:rPr>
                <w:b w:val="0"/>
                <w:bCs w:val="0"/>
                <w:sz w:val="20"/>
              </w:rPr>
              <w:t xml:space="preserve"> actual</w:t>
            </w:r>
            <w:r w:rsidR="24D187E2" w:rsidRPr="00592C9C">
              <w:rPr>
                <w:b w:val="0"/>
                <w:bCs w:val="0"/>
                <w:sz w:val="20"/>
              </w:rPr>
              <w:t>.</w:t>
            </w:r>
          </w:p>
        </w:tc>
      </w:tr>
      <w:tr w:rsidR="07081177" w:rsidRPr="00592C9C" w14:paraId="5CC57F60" w14:textId="77777777" w:rsidTr="50462FAF">
        <w:trPr>
          <w:trHeight w:val="735"/>
        </w:trPr>
        <w:tc>
          <w:tcPr>
            <w:tcW w:w="1260" w:type="dxa"/>
          </w:tcPr>
          <w:p w14:paraId="280F579A" w14:textId="6491D794" w:rsidR="31BA7D4A" w:rsidRPr="00592C9C" w:rsidRDefault="31BA7D4A" w:rsidP="07081177">
            <w:pPr>
              <w:pStyle w:val="StyleHeading6Left0Hanging025"/>
              <w:numPr>
                <w:ilvl w:val="0"/>
                <w:numId w:val="0"/>
              </w:numPr>
              <w:spacing w:line="240" w:lineRule="auto"/>
              <w:jc w:val="left"/>
              <w:rPr>
                <w:sz w:val="20"/>
              </w:rPr>
            </w:pPr>
            <w:r w:rsidRPr="00592C9C">
              <w:rPr>
                <w:sz w:val="20"/>
              </w:rPr>
              <w:t>Opción</w:t>
            </w:r>
            <w:r w:rsidR="1A9974BF" w:rsidRPr="00592C9C">
              <w:rPr>
                <w:sz w:val="20"/>
              </w:rPr>
              <w:t xml:space="preserve"> 4</w:t>
            </w:r>
          </w:p>
        </w:tc>
        <w:tc>
          <w:tcPr>
            <w:tcW w:w="2400" w:type="dxa"/>
          </w:tcPr>
          <w:p w14:paraId="05F69275" w14:textId="07D4372B" w:rsidR="31BA7D4A" w:rsidRPr="00592C9C" w:rsidRDefault="31BA7D4A" w:rsidP="07081177">
            <w:pPr>
              <w:pStyle w:val="StyleHeading6Left0Hanging025"/>
              <w:numPr>
                <w:ilvl w:val="0"/>
                <w:numId w:val="0"/>
              </w:numPr>
              <w:spacing w:line="240" w:lineRule="auto"/>
              <w:jc w:val="left"/>
              <w:rPr>
                <w:b w:val="0"/>
                <w:bCs w:val="0"/>
                <w:sz w:val="20"/>
              </w:rPr>
            </w:pPr>
            <w:r w:rsidRPr="00592C9C">
              <w:rPr>
                <w:b w:val="0"/>
                <w:bCs w:val="0"/>
                <w:sz w:val="20"/>
              </w:rPr>
              <w:t xml:space="preserve">350 </w:t>
            </w:r>
            <w:r w:rsidR="0A84A8E8" w:rsidRPr="00592C9C">
              <w:rPr>
                <w:b w:val="0"/>
                <w:bCs w:val="0"/>
                <w:sz w:val="20"/>
              </w:rPr>
              <w:t>USD/TM</w:t>
            </w:r>
          </w:p>
        </w:tc>
        <w:tc>
          <w:tcPr>
            <w:tcW w:w="2100" w:type="dxa"/>
          </w:tcPr>
          <w:p w14:paraId="40427834" w14:textId="2E07E486" w:rsidR="136CFA86" w:rsidRPr="00592C9C" w:rsidRDefault="226BA978" w:rsidP="50462FAF">
            <w:pPr>
              <w:pStyle w:val="StyleHeading6Left0Hanging025"/>
              <w:numPr>
                <w:ilvl w:val="0"/>
                <w:numId w:val="0"/>
              </w:numPr>
              <w:spacing w:line="240" w:lineRule="auto"/>
              <w:jc w:val="left"/>
              <w:rPr>
                <w:b w:val="0"/>
                <w:bCs w:val="0"/>
                <w:sz w:val="20"/>
              </w:rPr>
            </w:pPr>
            <w:r w:rsidRPr="00592C9C">
              <w:rPr>
                <w:b w:val="0"/>
                <w:bCs w:val="0"/>
                <w:sz w:val="20"/>
              </w:rPr>
              <w:t xml:space="preserve">320 </w:t>
            </w:r>
            <w:r w:rsidR="7642BBE4" w:rsidRPr="00592C9C">
              <w:rPr>
                <w:b w:val="0"/>
                <w:bCs w:val="0"/>
                <w:sz w:val="20"/>
              </w:rPr>
              <w:t>EUR/TM</w:t>
            </w:r>
          </w:p>
        </w:tc>
        <w:tc>
          <w:tcPr>
            <w:tcW w:w="3135" w:type="dxa"/>
          </w:tcPr>
          <w:p w14:paraId="10159AC1" w14:textId="2F8BF9C7" w:rsidR="136CFA86" w:rsidRPr="00592C9C" w:rsidRDefault="7642BBE4" w:rsidP="50462FAF">
            <w:pPr>
              <w:pStyle w:val="StyleHeading6Left0Hanging025"/>
              <w:numPr>
                <w:ilvl w:val="0"/>
                <w:numId w:val="0"/>
              </w:numPr>
              <w:spacing w:line="240" w:lineRule="auto"/>
              <w:jc w:val="left"/>
              <w:rPr>
                <w:b w:val="0"/>
                <w:bCs w:val="0"/>
                <w:sz w:val="20"/>
              </w:rPr>
            </w:pPr>
            <w:r w:rsidRPr="00592C9C">
              <w:rPr>
                <w:b w:val="0"/>
                <w:bCs w:val="0"/>
                <w:sz w:val="20"/>
              </w:rPr>
              <w:t>Aumento del 46 % de la prima Fairtrade actual, en consonancia con la propuesta para los países de América Latina y el Caribe</w:t>
            </w:r>
            <w:r w:rsidR="51E29A4D" w:rsidRPr="00592C9C">
              <w:rPr>
                <w:b w:val="0"/>
                <w:bCs w:val="0"/>
                <w:sz w:val="20"/>
              </w:rPr>
              <w:t>, véase más abajo</w:t>
            </w:r>
            <w:r w:rsidR="6618132E" w:rsidRPr="00592C9C">
              <w:rPr>
                <w:b w:val="0"/>
                <w:bCs w:val="0"/>
                <w:sz w:val="20"/>
              </w:rPr>
              <w:t>.</w:t>
            </w:r>
          </w:p>
        </w:tc>
      </w:tr>
    </w:tbl>
    <w:p w14:paraId="5C9F7253" w14:textId="1DA24F8A" w:rsidR="00B4752F" w:rsidRPr="00592C9C" w:rsidRDefault="00B4752F" w:rsidP="07081177"/>
    <w:p w14:paraId="6BF1BC3B" w14:textId="1EEFB216" w:rsidR="00922368" w:rsidRPr="00592C9C" w:rsidRDefault="63D2DDE0" w:rsidP="50462FAF">
      <w:pPr>
        <w:pStyle w:val="StyleHeading6Left0Hanging025"/>
        <w:keepNext w:val="0"/>
        <w:numPr>
          <w:ilvl w:val="0"/>
          <w:numId w:val="0"/>
        </w:numPr>
        <w:spacing w:line="288" w:lineRule="auto"/>
        <w:rPr>
          <w:sz w:val="20"/>
          <w:u w:val="single"/>
        </w:rPr>
      </w:pPr>
      <w:r w:rsidRPr="00592C9C">
        <w:rPr>
          <w:sz w:val="20"/>
          <w:u w:val="single"/>
        </w:rPr>
        <w:t>Prima Fairtrade en los países de América Latina y el Caribe</w:t>
      </w:r>
    </w:p>
    <w:tbl>
      <w:tblPr>
        <w:tblW w:w="8885" w:type="dxa"/>
        <w:tblInd w:w="108"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1E0" w:firstRow="1" w:lastRow="1" w:firstColumn="1" w:lastColumn="1" w:noHBand="0" w:noVBand="0"/>
      </w:tblPr>
      <w:tblGrid>
        <w:gridCol w:w="2015"/>
        <w:gridCol w:w="6870"/>
      </w:tblGrid>
      <w:tr w:rsidR="07081177" w:rsidRPr="00592C9C" w14:paraId="27F74E3D" w14:textId="77777777" w:rsidTr="50462FAF">
        <w:trPr>
          <w:trHeight w:val="300"/>
        </w:trPr>
        <w:tc>
          <w:tcPr>
            <w:tcW w:w="2015" w:type="dxa"/>
          </w:tcPr>
          <w:p w14:paraId="37A7BDFE" w14:textId="230A7C1B" w:rsidR="5DB1AEE7" w:rsidRPr="00592C9C" w:rsidRDefault="04D15CCE" w:rsidP="04FFE70F">
            <w:pPr>
              <w:pStyle w:val="StyleHeading6Left0Hanging025"/>
              <w:numPr>
                <w:ilvl w:val="0"/>
                <w:numId w:val="0"/>
              </w:numPr>
              <w:spacing w:line="240" w:lineRule="auto"/>
              <w:jc w:val="left"/>
              <w:rPr>
                <w:sz w:val="20"/>
              </w:rPr>
            </w:pPr>
            <w:r w:rsidRPr="00592C9C">
              <w:rPr>
                <w:sz w:val="20"/>
              </w:rPr>
              <w:t>Países de América Latina y el Caribe</w:t>
            </w:r>
          </w:p>
        </w:tc>
        <w:tc>
          <w:tcPr>
            <w:tcW w:w="6870" w:type="dxa"/>
          </w:tcPr>
          <w:p w14:paraId="4C68613A" w14:textId="30CADA82" w:rsidR="5DB1AEE7" w:rsidRPr="00592C9C" w:rsidRDefault="5DB1AEE7" w:rsidP="07081177">
            <w:pPr>
              <w:pStyle w:val="StyleHeading6Left0Hanging025"/>
              <w:numPr>
                <w:ilvl w:val="0"/>
                <w:numId w:val="0"/>
              </w:numPr>
              <w:spacing w:line="240" w:lineRule="auto"/>
              <w:jc w:val="left"/>
              <w:rPr>
                <w:sz w:val="20"/>
              </w:rPr>
            </w:pPr>
            <w:r w:rsidRPr="00592C9C">
              <w:rPr>
                <w:sz w:val="20"/>
              </w:rPr>
              <w:t>Comentario</w:t>
            </w:r>
          </w:p>
        </w:tc>
      </w:tr>
      <w:tr w:rsidR="00922368" w:rsidRPr="00592C9C" w14:paraId="73A8A5DD" w14:textId="77777777" w:rsidTr="50462FAF">
        <w:trPr>
          <w:trHeight w:val="300"/>
        </w:trPr>
        <w:tc>
          <w:tcPr>
            <w:tcW w:w="2015" w:type="dxa"/>
          </w:tcPr>
          <w:p w14:paraId="7E082045" w14:textId="1F14273D" w:rsidR="217DAF06" w:rsidRPr="00592C9C" w:rsidRDefault="217DAF06" w:rsidP="07081177">
            <w:pPr>
              <w:pStyle w:val="StyleHeading6Left0Hanging025"/>
              <w:numPr>
                <w:ilvl w:val="0"/>
                <w:numId w:val="0"/>
              </w:numPr>
              <w:spacing w:line="240" w:lineRule="auto"/>
              <w:jc w:val="left"/>
              <w:rPr>
                <w:b w:val="0"/>
                <w:bCs w:val="0"/>
                <w:sz w:val="20"/>
              </w:rPr>
            </w:pPr>
            <w:r w:rsidRPr="00592C9C">
              <w:rPr>
                <w:b w:val="0"/>
                <w:bCs w:val="0"/>
                <w:sz w:val="20"/>
              </w:rPr>
              <w:t>350 USD/TM</w:t>
            </w:r>
          </w:p>
        </w:tc>
        <w:tc>
          <w:tcPr>
            <w:tcW w:w="6870" w:type="dxa"/>
          </w:tcPr>
          <w:p w14:paraId="6BFB27B4" w14:textId="34FC9AA8" w:rsidR="00922368" w:rsidRPr="00592C9C" w:rsidRDefault="003935A7" w:rsidP="50462FAF">
            <w:pPr>
              <w:pStyle w:val="StyleHeading6Left0Hanging025"/>
              <w:keepNext w:val="0"/>
              <w:numPr>
                <w:ilvl w:val="0"/>
                <w:numId w:val="0"/>
              </w:numPr>
              <w:spacing w:line="240" w:lineRule="auto"/>
              <w:jc w:val="left"/>
              <w:rPr>
                <w:b w:val="0"/>
                <w:bCs w:val="0"/>
                <w:sz w:val="20"/>
              </w:rPr>
            </w:pPr>
            <w:r w:rsidRPr="00592C9C">
              <w:rPr>
                <w:b w:val="0"/>
                <w:bCs w:val="0"/>
                <w:sz w:val="20"/>
              </w:rPr>
              <w:t xml:space="preserve">Este </w:t>
            </w:r>
            <w:r w:rsidR="7B3FF094" w:rsidRPr="00592C9C">
              <w:rPr>
                <w:b w:val="0"/>
                <w:bCs w:val="0"/>
                <w:sz w:val="20"/>
              </w:rPr>
              <w:t xml:space="preserve">aumento </w:t>
            </w:r>
            <w:r w:rsidRPr="00592C9C">
              <w:rPr>
                <w:b w:val="0"/>
                <w:bCs w:val="0"/>
                <w:sz w:val="20"/>
              </w:rPr>
              <w:t xml:space="preserve">a 350 USD </w:t>
            </w:r>
            <w:r w:rsidR="7B3FF094" w:rsidRPr="00592C9C">
              <w:rPr>
                <w:b w:val="0"/>
                <w:bCs w:val="0"/>
                <w:sz w:val="20"/>
              </w:rPr>
              <w:t xml:space="preserve">de la Prima Fairtrade actual </w:t>
            </w:r>
            <w:r w:rsidR="6F4E44F7" w:rsidRPr="00592C9C">
              <w:rPr>
                <w:b w:val="0"/>
                <w:bCs w:val="0"/>
                <w:sz w:val="20"/>
              </w:rPr>
              <w:t xml:space="preserve">representa </w:t>
            </w:r>
            <w:r w:rsidR="507D6083" w:rsidRPr="00592C9C">
              <w:rPr>
                <w:b w:val="0"/>
                <w:bCs w:val="0"/>
                <w:sz w:val="20"/>
              </w:rPr>
              <w:t xml:space="preserve">el 10 % </w:t>
            </w:r>
            <w:r w:rsidR="6820F6AC" w:rsidRPr="00592C9C">
              <w:rPr>
                <w:b w:val="0"/>
                <w:bCs w:val="0"/>
                <w:sz w:val="20"/>
              </w:rPr>
              <w:t xml:space="preserve">del </w:t>
            </w:r>
            <w:r w:rsidR="507D6083" w:rsidRPr="00592C9C">
              <w:rPr>
                <w:b w:val="0"/>
                <w:bCs w:val="0"/>
                <w:sz w:val="20"/>
              </w:rPr>
              <w:t xml:space="preserve">nuevo precio mínimo </w:t>
            </w:r>
            <w:r w:rsidR="5368A084" w:rsidRPr="00592C9C">
              <w:rPr>
                <w:b w:val="0"/>
                <w:bCs w:val="0"/>
                <w:sz w:val="20"/>
              </w:rPr>
              <w:t xml:space="preserve">Fairtrade </w:t>
            </w:r>
            <w:r w:rsidR="339B7455" w:rsidRPr="00592C9C">
              <w:rPr>
                <w:b w:val="0"/>
                <w:bCs w:val="0"/>
                <w:sz w:val="20"/>
              </w:rPr>
              <w:t xml:space="preserve">para los países no regulados </w:t>
            </w:r>
            <w:r w:rsidR="258F1806" w:rsidRPr="00592C9C">
              <w:rPr>
                <w:b w:val="0"/>
                <w:bCs w:val="0"/>
                <w:sz w:val="20"/>
              </w:rPr>
              <w:t>(aplicable a partir de octubre de 2025</w:t>
            </w:r>
            <w:r w:rsidR="3AECB457" w:rsidRPr="00592C9C">
              <w:rPr>
                <w:b w:val="0"/>
                <w:bCs w:val="0"/>
                <w:sz w:val="20"/>
              </w:rPr>
              <w:t>)</w:t>
            </w:r>
            <w:r w:rsidR="3E7A6E44" w:rsidRPr="00592C9C">
              <w:rPr>
                <w:b w:val="0"/>
                <w:bCs w:val="0"/>
                <w:sz w:val="20"/>
              </w:rPr>
              <w:t>.</w:t>
            </w:r>
          </w:p>
          <w:p w14:paraId="2B40E547" w14:textId="095002B4" w:rsidR="00922368" w:rsidRPr="00592C9C" w:rsidRDefault="693E5BF0" w:rsidP="50462FAF">
            <w:pPr>
              <w:pStyle w:val="StyleHeading6Left0Hanging025"/>
              <w:keepNext w:val="0"/>
              <w:numPr>
                <w:ilvl w:val="0"/>
                <w:numId w:val="0"/>
              </w:numPr>
              <w:spacing w:line="240" w:lineRule="auto"/>
              <w:jc w:val="left"/>
              <w:rPr>
                <w:b w:val="0"/>
                <w:bCs w:val="0"/>
                <w:sz w:val="20"/>
              </w:rPr>
            </w:pPr>
            <w:r w:rsidRPr="00592C9C">
              <w:rPr>
                <w:b w:val="0"/>
                <w:bCs w:val="0"/>
                <w:sz w:val="20"/>
              </w:rPr>
              <w:t xml:space="preserve">Las </w:t>
            </w:r>
            <w:proofErr w:type="spellStart"/>
            <w:r w:rsidRPr="00592C9C">
              <w:rPr>
                <w:b w:val="0"/>
                <w:bCs w:val="0"/>
                <w:sz w:val="20"/>
              </w:rPr>
              <w:t>OP</w:t>
            </w:r>
            <w:r w:rsidR="00E1222B">
              <w:rPr>
                <w:b w:val="0"/>
                <w:bCs w:val="0"/>
                <w:sz w:val="20"/>
              </w:rPr>
              <w:t>Ps</w:t>
            </w:r>
            <w:proofErr w:type="spellEnd"/>
            <w:r w:rsidRPr="00592C9C">
              <w:rPr>
                <w:b w:val="0"/>
                <w:bCs w:val="0"/>
                <w:sz w:val="20"/>
              </w:rPr>
              <w:t xml:space="preserve"> de América Latina y el Caribe aconsejaron consultar un único valor para su región. </w:t>
            </w:r>
          </w:p>
        </w:tc>
      </w:tr>
    </w:tbl>
    <w:p w14:paraId="27520AAD" w14:textId="77777777" w:rsidR="00922368" w:rsidRPr="00592C9C" w:rsidRDefault="00922368" w:rsidP="00922368">
      <w:pPr>
        <w:pStyle w:val="StyleHeading6Left0Hanging025"/>
        <w:keepNext w:val="0"/>
        <w:numPr>
          <w:ilvl w:val="0"/>
          <w:numId w:val="0"/>
        </w:numPr>
        <w:spacing w:line="288" w:lineRule="auto"/>
        <w:rPr>
          <w:bCs w:val="0"/>
          <w:sz w:val="20"/>
          <w:u w:val="single"/>
        </w:rPr>
      </w:pPr>
    </w:p>
    <w:tbl>
      <w:tblPr>
        <w:tblpPr w:leftFromText="180" w:rightFromText="180" w:vertAnchor="text" w:horzAnchor="margin" w:tblpY="15"/>
        <w:tblW w:w="889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892"/>
      </w:tblGrid>
      <w:tr w:rsidR="007B4312" w:rsidRPr="00592C9C" w14:paraId="1D7EBB5E" w14:textId="77777777" w:rsidTr="50462FAF">
        <w:trPr>
          <w:trHeight w:val="274"/>
        </w:trPr>
        <w:tc>
          <w:tcPr>
            <w:tcW w:w="8892" w:type="dxa"/>
          </w:tcPr>
          <w:p w14:paraId="11705522" w14:textId="006D33AD" w:rsidR="007B4312" w:rsidRPr="00592C9C" w:rsidRDefault="2FF8582A" w:rsidP="50462FAF">
            <w:pPr>
              <w:pStyle w:val="StyleHeading6Left0Hanging025"/>
              <w:numPr>
                <w:ilvl w:val="0"/>
                <w:numId w:val="0"/>
              </w:numPr>
              <w:spacing w:before="0" w:after="120" w:line="288" w:lineRule="auto"/>
              <w:rPr>
                <w:sz w:val="20"/>
              </w:rPr>
            </w:pPr>
            <w:r w:rsidRPr="00592C9C">
              <w:rPr>
                <w:sz w:val="20"/>
              </w:rPr>
              <w:t xml:space="preserve">Preguntas </w:t>
            </w:r>
            <w:r w:rsidR="7BEEDA47" w:rsidRPr="00592C9C">
              <w:rPr>
                <w:sz w:val="20"/>
              </w:rPr>
              <w:t>C1:</w:t>
            </w:r>
          </w:p>
        </w:tc>
      </w:tr>
      <w:tr w:rsidR="007B4312" w:rsidRPr="00592C9C" w14:paraId="14A27AAF" w14:textId="77777777" w:rsidTr="50462FAF">
        <w:tc>
          <w:tcPr>
            <w:tcW w:w="8892" w:type="dxa"/>
          </w:tcPr>
          <w:p w14:paraId="21E6B99A" w14:textId="79A1FCEE" w:rsidR="007B4312" w:rsidRPr="00592C9C" w:rsidRDefault="428E96DB" w:rsidP="07081177">
            <w:pPr>
              <w:pStyle w:val="StyleHeading6Left0Hanging025"/>
              <w:numPr>
                <w:ilvl w:val="0"/>
                <w:numId w:val="0"/>
              </w:numPr>
              <w:spacing w:before="0" w:after="120" w:line="288" w:lineRule="auto"/>
              <w:rPr>
                <w:sz w:val="20"/>
              </w:rPr>
            </w:pPr>
            <w:r w:rsidRPr="00592C9C">
              <w:rPr>
                <w:sz w:val="20"/>
              </w:rPr>
              <w:t xml:space="preserve">¿Qué opción considera más adecuada para los países africanos </w:t>
            </w:r>
            <w:r w:rsidR="0AC696E1" w:rsidRPr="00592C9C">
              <w:rPr>
                <w:sz w:val="20"/>
              </w:rPr>
              <w:t>y asiáticos</w:t>
            </w:r>
            <w:r w:rsidRPr="00592C9C">
              <w:rPr>
                <w:sz w:val="20"/>
              </w:rPr>
              <w:t>?</w:t>
            </w:r>
          </w:p>
          <w:p w14:paraId="2B6B021E" w14:textId="2D2C157F" w:rsidR="007B4312" w:rsidRPr="00592C9C" w:rsidRDefault="005F0D0B" w:rsidP="50462FAF">
            <w:pPr>
              <w:pStyle w:val="StyleHeading6Left0Hanging025"/>
              <w:numPr>
                <w:ilvl w:val="0"/>
                <w:numId w:val="0"/>
              </w:numPr>
              <w:spacing w:before="0" w:after="120" w:line="288" w:lineRule="auto"/>
              <w:rPr>
                <w:rFonts w:cs="Arial"/>
                <w:b w:val="0"/>
                <w:bCs w:val="0"/>
                <w:sz w:val="20"/>
              </w:rPr>
            </w:pPr>
            <w:sdt>
              <w:sdtPr>
                <w:rPr>
                  <w:rFonts w:cs="Arial"/>
                  <w:b w:val="0"/>
                  <w:bCs w:val="0"/>
                  <w:sz w:val="20"/>
                </w:rPr>
                <w:id w:val="-1091932860"/>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414C65DB" w:rsidRPr="00592C9C">
              <w:rPr>
                <w:rFonts w:cs="Arial"/>
                <w:b w:val="0"/>
                <w:bCs w:val="0"/>
                <w:sz w:val="20"/>
              </w:rPr>
              <w:t xml:space="preserve"> Opción 1:</w:t>
            </w:r>
            <w:r w:rsidR="73F0BB23" w:rsidRPr="00592C9C">
              <w:rPr>
                <w:rFonts w:cs="Arial"/>
                <w:b w:val="0"/>
                <w:bCs w:val="0"/>
                <w:sz w:val="20"/>
              </w:rPr>
              <w:t xml:space="preserve"> 240 </w:t>
            </w:r>
            <w:r w:rsidR="3CC9C9D8" w:rsidRPr="00592C9C">
              <w:rPr>
                <w:rFonts w:cs="Arial"/>
                <w:b w:val="0"/>
                <w:bCs w:val="0"/>
                <w:sz w:val="20"/>
              </w:rPr>
              <w:t xml:space="preserve">USD/TM y 221 </w:t>
            </w:r>
            <w:r w:rsidR="414C65DB" w:rsidRPr="00592C9C">
              <w:rPr>
                <w:rFonts w:cs="Arial"/>
                <w:b w:val="0"/>
                <w:bCs w:val="0"/>
                <w:sz w:val="20"/>
              </w:rPr>
              <w:t>EUR/TM</w:t>
            </w:r>
          </w:p>
          <w:p w14:paraId="433D0314" w14:textId="00281D26" w:rsidR="007B4312" w:rsidRPr="00592C9C" w:rsidRDefault="005F0D0B" w:rsidP="50462FAF">
            <w:pPr>
              <w:pStyle w:val="StyleHeading6Left0Hanging025"/>
              <w:numPr>
                <w:ilvl w:val="0"/>
                <w:numId w:val="0"/>
              </w:numPr>
              <w:spacing w:before="0" w:after="120" w:line="288" w:lineRule="auto"/>
              <w:rPr>
                <w:rFonts w:cs="Arial"/>
                <w:b w:val="0"/>
                <w:bCs w:val="0"/>
                <w:sz w:val="20"/>
              </w:rPr>
            </w:pPr>
            <w:sdt>
              <w:sdtPr>
                <w:rPr>
                  <w:rFonts w:cs="Arial"/>
                  <w:b w:val="0"/>
                  <w:bCs w:val="0"/>
                  <w:sz w:val="20"/>
                </w:rPr>
                <w:id w:val="835660554"/>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414C65DB" w:rsidRPr="00592C9C">
              <w:rPr>
                <w:rFonts w:cs="Arial"/>
                <w:b w:val="0"/>
                <w:bCs w:val="0"/>
                <w:sz w:val="20"/>
              </w:rPr>
              <w:t xml:space="preserve"> Opción 2:</w:t>
            </w:r>
            <w:r w:rsidR="1A6E331F" w:rsidRPr="00592C9C">
              <w:rPr>
                <w:rFonts w:cs="Arial"/>
                <w:b w:val="0"/>
                <w:bCs w:val="0"/>
                <w:sz w:val="20"/>
              </w:rPr>
              <w:t xml:space="preserve"> 265 </w:t>
            </w:r>
            <w:r w:rsidR="0D6B91CD" w:rsidRPr="00592C9C">
              <w:rPr>
                <w:rFonts w:cs="Arial"/>
                <w:b w:val="0"/>
                <w:bCs w:val="0"/>
                <w:sz w:val="20"/>
              </w:rPr>
              <w:t xml:space="preserve">USD/TM y 242 </w:t>
            </w:r>
            <w:r w:rsidR="414C65DB" w:rsidRPr="00592C9C">
              <w:rPr>
                <w:rFonts w:cs="Arial"/>
                <w:b w:val="0"/>
                <w:bCs w:val="0"/>
                <w:sz w:val="20"/>
              </w:rPr>
              <w:t>EUR/TM</w:t>
            </w:r>
          </w:p>
          <w:p w14:paraId="237EA804" w14:textId="799F8D7F" w:rsidR="007B4312" w:rsidRPr="002E04EB" w:rsidRDefault="005F0D0B" w:rsidP="50462FAF">
            <w:pPr>
              <w:pStyle w:val="StyleHeading6Left0Hanging025"/>
              <w:numPr>
                <w:ilvl w:val="0"/>
                <w:numId w:val="0"/>
              </w:numPr>
              <w:spacing w:before="0" w:after="120" w:line="288" w:lineRule="auto"/>
              <w:rPr>
                <w:rFonts w:cs="Arial"/>
                <w:b w:val="0"/>
                <w:bCs w:val="0"/>
                <w:sz w:val="20"/>
              </w:rPr>
            </w:pPr>
            <w:sdt>
              <w:sdtPr>
                <w:rPr>
                  <w:rFonts w:cs="Arial"/>
                  <w:b w:val="0"/>
                  <w:bCs w:val="0"/>
                  <w:sz w:val="20"/>
                </w:rPr>
                <w:id w:val="-2049065413"/>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414C65DB" w:rsidRPr="00592C9C">
              <w:rPr>
                <w:rFonts w:cs="Arial"/>
                <w:b w:val="0"/>
                <w:bCs w:val="0"/>
                <w:sz w:val="20"/>
              </w:rPr>
              <w:t xml:space="preserve"> Opción 3:</w:t>
            </w:r>
            <w:r w:rsidR="2723FA2A" w:rsidRPr="00592C9C">
              <w:rPr>
                <w:rFonts w:cs="Arial"/>
                <w:b w:val="0"/>
                <w:bCs w:val="0"/>
                <w:sz w:val="20"/>
              </w:rPr>
              <w:t xml:space="preserve"> 290 </w:t>
            </w:r>
            <w:r w:rsidR="2B1C003E" w:rsidRPr="00592C9C">
              <w:rPr>
                <w:rFonts w:cs="Arial"/>
                <w:b w:val="0"/>
                <w:bCs w:val="0"/>
                <w:sz w:val="20"/>
              </w:rPr>
              <w:t>USD/TM y</w:t>
            </w:r>
            <w:r w:rsidR="075B00D9" w:rsidRPr="00592C9C">
              <w:rPr>
                <w:rFonts w:cs="Arial"/>
                <w:b w:val="0"/>
                <w:bCs w:val="0"/>
                <w:sz w:val="20"/>
              </w:rPr>
              <w:t xml:space="preserve"> 265 </w:t>
            </w:r>
            <w:r w:rsidR="414C65DB" w:rsidRPr="00592C9C">
              <w:rPr>
                <w:rFonts w:cs="Arial"/>
                <w:b w:val="0"/>
                <w:bCs w:val="0"/>
                <w:sz w:val="20"/>
              </w:rPr>
              <w:t>EUR/TM</w:t>
            </w:r>
          </w:p>
          <w:p w14:paraId="5D0ECE7B" w14:textId="43CF792C" w:rsidR="6D7F8BEB" w:rsidRPr="00592C9C" w:rsidRDefault="005F0D0B" w:rsidP="002E04EB">
            <w:pPr>
              <w:pStyle w:val="StyleHeading6Left0Hanging025"/>
              <w:numPr>
                <w:ilvl w:val="0"/>
                <w:numId w:val="0"/>
              </w:numPr>
              <w:spacing w:before="0" w:after="120" w:line="288" w:lineRule="auto"/>
              <w:rPr>
                <w:b w:val="0"/>
                <w:bCs w:val="0"/>
                <w:sz w:val="20"/>
              </w:rPr>
            </w:pPr>
            <w:sdt>
              <w:sdtPr>
                <w:rPr>
                  <w:rFonts w:cs="Arial"/>
                  <w:b w:val="0"/>
                  <w:bCs w:val="0"/>
                  <w:sz w:val="20"/>
                </w:rPr>
                <w:id w:val="650096043"/>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6D7F8BEB" w:rsidRPr="002E04EB">
              <w:rPr>
                <w:rFonts w:cs="Arial"/>
                <w:b w:val="0"/>
                <w:bCs w:val="0"/>
                <w:sz w:val="20"/>
              </w:rPr>
              <w:t xml:space="preserve"> Opción 4: 350 U</w:t>
            </w:r>
            <w:r w:rsidR="6D7F8BEB" w:rsidRPr="00592C9C">
              <w:rPr>
                <w:b w:val="0"/>
                <w:bCs w:val="0"/>
                <w:sz w:val="20"/>
              </w:rPr>
              <w:t>SD/TM y 320 EUR/TM</w:t>
            </w:r>
          </w:p>
          <w:p w14:paraId="2ACF1ACC" w14:textId="77777777" w:rsidR="007B4312" w:rsidRPr="00592C9C" w:rsidRDefault="081E4FE7" w:rsidP="07081177">
            <w:pPr>
              <w:pStyle w:val="StyleHeading6Left0Hanging025"/>
              <w:numPr>
                <w:ilvl w:val="0"/>
                <w:numId w:val="0"/>
              </w:numPr>
              <w:spacing w:before="120" w:after="120" w:line="288" w:lineRule="auto"/>
              <w:rPr>
                <w:sz w:val="20"/>
              </w:rPr>
            </w:pPr>
            <w:r w:rsidRPr="00592C9C">
              <w:rPr>
                <w:sz w:val="20"/>
              </w:rPr>
              <w:t xml:space="preserve">Explique por qué: </w:t>
            </w:r>
          </w:p>
          <w:p w14:paraId="5B781654" w14:textId="033255DE" w:rsidR="007B4312" w:rsidRPr="00592C9C" w:rsidRDefault="005F0D0B" w:rsidP="07081177">
            <w:pPr>
              <w:spacing w:after="120" w:line="288" w:lineRule="auto"/>
              <w:rPr>
                <w:rFonts w:cs="Arial"/>
                <w:lang w:eastAsia="en-US"/>
              </w:rPr>
            </w:pPr>
            <w:sdt>
              <w:sdtPr>
                <w:rPr>
                  <w:rFonts w:cs="Arial"/>
                  <w:szCs w:val="20"/>
                </w:rPr>
                <w:id w:val="-691137681"/>
                <w:placeholder>
                  <w:docPart w:val="5527B333441E45349F0D581E11A206E9"/>
                </w:placeholder>
              </w:sdtPr>
              <w:sdtEndPr/>
              <w:sdtContent>
                <w:r w:rsidR="00B245F6" w:rsidRPr="00592C9C">
                  <w:rPr>
                    <w:rFonts w:cs="Arial"/>
                    <w:szCs w:val="20"/>
                    <w:lang w:eastAsia="en-US"/>
                  </w:rPr>
                  <w:t>Haga clic aquí</w:t>
                </w:r>
                <w:r w:rsidR="005D4B96">
                  <w:rPr>
                    <w:rFonts w:cs="Arial"/>
                    <w:szCs w:val="20"/>
                    <w:lang w:eastAsia="en-US"/>
                  </w:rPr>
                  <w:t xml:space="preserve"> </w:t>
                </w:r>
                <w:r w:rsidR="00B245F6" w:rsidRPr="00592C9C">
                  <w:rPr>
                    <w:rFonts w:cs="Arial"/>
                    <w:szCs w:val="20"/>
                    <w:lang w:eastAsia="en-US"/>
                  </w:rPr>
                  <w:t>para introducir el texto</w:t>
                </w:r>
              </w:sdtContent>
            </w:sdt>
            <w:r w:rsidR="00B245F6" w:rsidRPr="00592C9C">
              <w:rPr>
                <w:rFonts w:cs="Arial"/>
                <w:lang w:eastAsia="en-US"/>
              </w:rPr>
              <w:t xml:space="preserve"> </w:t>
            </w:r>
          </w:p>
          <w:p w14:paraId="05312C0A" w14:textId="66626875" w:rsidR="07081177" w:rsidRPr="00592C9C" w:rsidRDefault="07081177" w:rsidP="50462FAF">
            <w:pPr>
              <w:pStyle w:val="StyleHeading6Left0Hanging025"/>
              <w:numPr>
                <w:ilvl w:val="0"/>
                <w:numId w:val="0"/>
              </w:numPr>
              <w:spacing w:before="0" w:after="120" w:line="288" w:lineRule="auto"/>
              <w:rPr>
                <w:b w:val="0"/>
                <w:bCs w:val="0"/>
                <w:sz w:val="20"/>
              </w:rPr>
            </w:pPr>
          </w:p>
          <w:p w14:paraId="5C24591E" w14:textId="7CA4A7AE" w:rsidR="007B4312" w:rsidRPr="00592C9C" w:rsidRDefault="414C65DB" w:rsidP="50462FAF">
            <w:pPr>
              <w:pStyle w:val="StyleHeading6Left0Hanging025"/>
              <w:numPr>
                <w:ilvl w:val="0"/>
                <w:numId w:val="0"/>
              </w:numPr>
              <w:spacing w:before="0" w:after="120" w:line="240" w:lineRule="auto"/>
              <w:jc w:val="left"/>
              <w:rPr>
                <w:sz w:val="20"/>
              </w:rPr>
            </w:pPr>
            <w:r w:rsidRPr="00592C9C">
              <w:rPr>
                <w:sz w:val="20"/>
              </w:rPr>
              <w:t>¿Considera</w:t>
            </w:r>
            <w:r w:rsidR="566F4341" w:rsidRPr="00592C9C">
              <w:rPr>
                <w:sz w:val="20"/>
              </w:rPr>
              <w:t xml:space="preserve"> </w:t>
            </w:r>
            <w:r w:rsidR="1579F799" w:rsidRPr="00592C9C">
              <w:rPr>
                <w:sz w:val="20"/>
              </w:rPr>
              <w:t>que</w:t>
            </w:r>
            <w:r w:rsidR="6D3CADF7" w:rsidRPr="00592C9C">
              <w:rPr>
                <w:sz w:val="20"/>
              </w:rPr>
              <w:t xml:space="preserve"> 350 USD/TM </w:t>
            </w:r>
            <w:r w:rsidR="1579F799" w:rsidRPr="00592C9C">
              <w:rPr>
                <w:sz w:val="20"/>
              </w:rPr>
              <w:t xml:space="preserve">es </w:t>
            </w:r>
            <w:r w:rsidRPr="00592C9C">
              <w:rPr>
                <w:sz w:val="20"/>
              </w:rPr>
              <w:t>adecuado para los países de América Latina y el Caribe?</w:t>
            </w:r>
          </w:p>
          <w:p w14:paraId="1795DEC4" w14:textId="1BD5AF75" w:rsidR="007B4312" w:rsidRPr="00592C9C" w:rsidRDefault="005F0D0B" w:rsidP="50462FAF">
            <w:pPr>
              <w:spacing w:after="120" w:line="288" w:lineRule="auto"/>
              <w:rPr>
                <w:rFonts w:eastAsia="Arial" w:cs="Arial"/>
              </w:rPr>
            </w:pPr>
            <w:sdt>
              <w:sdtPr>
                <w:rPr>
                  <w:rFonts w:cs="Arial"/>
                </w:rPr>
                <w:id w:val="-2135934274"/>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2AE0B3EB" w:rsidRPr="00592C9C">
              <w:t xml:space="preserve"> Sí</w:t>
            </w:r>
          </w:p>
          <w:p w14:paraId="1C8AD1E2" w14:textId="2EA0B3EC" w:rsidR="007B4312" w:rsidRPr="00592C9C" w:rsidRDefault="005F0D0B" w:rsidP="50462FAF">
            <w:pPr>
              <w:spacing w:after="120" w:line="288" w:lineRule="auto"/>
            </w:pPr>
            <w:sdt>
              <w:sdtPr>
                <w:rPr>
                  <w:rFonts w:cs="Arial"/>
                </w:rPr>
                <w:id w:val="1333326536"/>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2AE0B3EB" w:rsidRPr="00592C9C">
              <w:t xml:space="preserve"> No</w:t>
            </w:r>
          </w:p>
        </w:tc>
      </w:tr>
      <w:tr w:rsidR="007B4312" w:rsidRPr="00592C9C" w14:paraId="7DBF7256" w14:textId="77777777" w:rsidTr="50462FAF">
        <w:tc>
          <w:tcPr>
            <w:tcW w:w="8892" w:type="dxa"/>
          </w:tcPr>
          <w:p w14:paraId="38494C2A" w14:textId="77777777" w:rsidR="007B4312" w:rsidRPr="00592C9C" w:rsidRDefault="007B4312" w:rsidP="007B4312">
            <w:pPr>
              <w:pStyle w:val="StyleHeading6Left0Hanging025"/>
              <w:numPr>
                <w:ilvl w:val="0"/>
                <w:numId w:val="0"/>
              </w:numPr>
              <w:spacing w:before="120" w:after="120" w:line="288" w:lineRule="auto"/>
              <w:rPr>
                <w:sz w:val="20"/>
              </w:rPr>
            </w:pPr>
            <w:r w:rsidRPr="00592C9C">
              <w:rPr>
                <w:sz w:val="20"/>
              </w:rPr>
              <w:lastRenderedPageBreak/>
              <w:t xml:space="preserve">Explique por qué: </w:t>
            </w:r>
          </w:p>
          <w:p w14:paraId="48B909F2" w14:textId="715DDC7C" w:rsidR="007B4312" w:rsidRPr="00592C9C" w:rsidRDefault="005F0D0B" w:rsidP="07081177">
            <w:pPr>
              <w:spacing w:after="120"/>
              <w:rPr>
                <w:rFonts w:cs="Arial"/>
                <w:lang w:eastAsia="en-US"/>
              </w:rPr>
            </w:pPr>
            <w:sdt>
              <w:sdtPr>
                <w:rPr>
                  <w:rFonts w:cs="Arial"/>
                </w:rPr>
                <w:id w:val="1422994756"/>
                <w:placeholder>
                  <w:docPart w:val="806F299DDE1F411FBEC5780E707B9D82"/>
                </w:placeholder>
              </w:sdtPr>
              <w:sdtEndPr/>
              <w:sdtContent>
                <w:r w:rsidR="4F63FC99" w:rsidRPr="00592C9C">
                  <w:rPr>
                    <w:rFonts w:cs="Arial"/>
                    <w:lang w:eastAsia="en-US"/>
                  </w:rPr>
                  <w:t>Haga clic aquí</w:t>
                </w:r>
                <w:r w:rsidR="005D4B96">
                  <w:rPr>
                    <w:rFonts w:cs="Arial"/>
                    <w:lang w:eastAsia="en-US"/>
                  </w:rPr>
                  <w:t xml:space="preserve"> </w:t>
                </w:r>
                <w:r w:rsidR="4F63FC99" w:rsidRPr="00592C9C">
                  <w:rPr>
                    <w:rFonts w:cs="Arial"/>
                    <w:lang w:eastAsia="en-US"/>
                  </w:rPr>
                  <w:t>para introducir el texto</w:t>
                </w:r>
              </w:sdtContent>
            </w:sdt>
          </w:p>
        </w:tc>
      </w:tr>
    </w:tbl>
    <w:p w14:paraId="6F2ADB49" w14:textId="7F83A886" w:rsidR="00D204ED" w:rsidRPr="00592C9C" w:rsidRDefault="00D204ED" w:rsidP="50462FAF">
      <w:pPr>
        <w:spacing w:before="120" w:afterLines="60" w:after="144" w:line="288" w:lineRule="auto"/>
      </w:pPr>
    </w:p>
    <w:p w14:paraId="5A2B65CC" w14:textId="742296E5" w:rsidR="0001096E" w:rsidRPr="00592C9C" w:rsidRDefault="3DDF8CEC" w:rsidP="1DD81761">
      <w:pPr>
        <w:spacing w:after="120" w:line="288" w:lineRule="auto"/>
        <w:outlineLvl w:val="1"/>
        <w:rPr>
          <w:b/>
          <w:bCs/>
          <w:sz w:val="22"/>
          <w:szCs w:val="22"/>
        </w:rPr>
      </w:pPr>
      <w:bookmarkStart w:id="37" w:name="_Toc2084619556"/>
      <w:bookmarkStart w:id="38" w:name="_Toc207301051"/>
      <w:r w:rsidRPr="00592C9C">
        <w:rPr>
          <w:b/>
          <w:bCs/>
          <w:sz w:val="22"/>
          <w:szCs w:val="22"/>
        </w:rPr>
        <w:t xml:space="preserve">C.2 Prima </w:t>
      </w:r>
      <w:r w:rsidR="00464184">
        <w:rPr>
          <w:b/>
          <w:bCs/>
          <w:sz w:val="22"/>
          <w:szCs w:val="22"/>
        </w:rPr>
        <w:t xml:space="preserve">Fairtrade </w:t>
      </w:r>
      <w:r w:rsidR="102E2940" w:rsidRPr="00592C9C">
        <w:rPr>
          <w:b/>
          <w:bCs/>
          <w:sz w:val="22"/>
          <w:szCs w:val="22"/>
        </w:rPr>
        <w:t xml:space="preserve">regional  </w:t>
      </w:r>
      <w:r w:rsidR="00464184">
        <w:rPr>
          <w:b/>
          <w:bCs/>
          <w:sz w:val="22"/>
          <w:szCs w:val="22"/>
        </w:rPr>
        <w:t xml:space="preserve">y </w:t>
      </w:r>
      <w:r w:rsidR="102E2940" w:rsidRPr="00592C9C">
        <w:rPr>
          <w:b/>
          <w:bCs/>
          <w:sz w:val="22"/>
          <w:szCs w:val="22"/>
        </w:rPr>
        <w:t>global</w:t>
      </w:r>
      <w:bookmarkEnd w:id="37"/>
      <w:bookmarkEnd w:id="38"/>
    </w:p>
    <w:tbl>
      <w:tblPr>
        <w:tblStyle w:val="TableGrid"/>
        <w:tblW w:w="0" w:type="auto"/>
        <w:tblLayout w:type="fixed"/>
        <w:tblLook w:val="06A0" w:firstRow="1" w:lastRow="0" w:firstColumn="1" w:lastColumn="0" w:noHBand="1" w:noVBand="1"/>
      </w:tblPr>
      <w:tblGrid>
        <w:gridCol w:w="9000"/>
      </w:tblGrid>
      <w:tr w:rsidR="1DD81761" w:rsidRPr="00592C9C" w14:paraId="41CCDD08" w14:textId="77777777" w:rsidTr="50462FAF">
        <w:trPr>
          <w:trHeight w:val="300"/>
        </w:trPr>
        <w:tc>
          <w:tcPr>
            <w:tcW w:w="9000" w:type="dxa"/>
            <w:shd w:val="clear" w:color="auto" w:fill="FBE4D5" w:themeFill="accent2" w:themeFillTint="33"/>
          </w:tcPr>
          <w:p w14:paraId="11F0E3B6" w14:textId="32B54B4C" w:rsidR="7BB661E6" w:rsidRPr="00592C9C" w:rsidRDefault="7BB661E6" w:rsidP="1DD81761">
            <w:pPr>
              <w:jc w:val="center"/>
              <w:rPr>
                <w:b/>
                <w:bCs/>
              </w:rPr>
            </w:pPr>
            <w:r w:rsidRPr="00592C9C">
              <w:rPr>
                <w:b/>
                <w:bCs/>
              </w:rPr>
              <w:t>Para todos los países productores de cacao</w:t>
            </w:r>
          </w:p>
        </w:tc>
      </w:tr>
    </w:tbl>
    <w:p w14:paraId="6BA196DD" w14:textId="31EAADEE" w:rsidR="50462FAF" w:rsidRPr="00592C9C" w:rsidRDefault="50462FAF" w:rsidP="50462FAF">
      <w:pPr>
        <w:pStyle w:val="StyleHeading6Left0Hanging025"/>
        <w:keepNext w:val="0"/>
        <w:numPr>
          <w:ilvl w:val="0"/>
          <w:numId w:val="0"/>
        </w:numPr>
        <w:spacing w:before="0" w:line="288" w:lineRule="auto"/>
        <w:rPr>
          <w:b w:val="0"/>
          <w:bCs w:val="0"/>
          <w:sz w:val="20"/>
          <w:u w:val="single"/>
        </w:rPr>
      </w:pPr>
    </w:p>
    <w:p w14:paraId="4DED1AB3" w14:textId="77777777" w:rsidR="0001096E" w:rsidRPr="00592C9C" w:rsidRDefault="0001096E" w:rsidP="0001096E">
      <w:pPr>
        <w:pStyle w:val="StyleHeading6Left0Hanging025"/>
        <w:keepNext w:val="0"/>
        <w:numPr>
          <w:ilvl w:val="0"/>
          <w:numId w:val="0"/>
        </w:numPr>
        <w:spacing w:before="0" w:line="288" w:lineRule="auto"/>
        <w:rPr>
          <w:b w:val="0"/>
          <w:sz w:val="20"/>
          <w:u w:val="single"/>
        </w:rPr>
      </w:pPr>
      <w:r w:rsidRPr="00592C9C">
        <w:rPr>
          <w:b w:val="0"/>
          <w:sz w:val="20"/>
          <w:u w:val="single"/>
        </w:rPr>
        <w:t>Antecedentes</w:t>
      </w:r>
    </w:p>
    <w:p w14:paraId="7F6C45F1" w14:textId="5286D3B0" w:rsidR="0001096E" w:rsidRPr="00592C9C" w:rsidRDefault="46CCE704" w:rsidP="0001096E">
      <w:pPr>
        <w:spacing w:before="120" w:afterLines="60" w:after="144" w:line="288" w:lineRule="auto"/>
      </w:pPr>
      <w:r w:rsidRPr="00592C9C">
        <w:t xml:space="preserve">Fairtrade siempre ha tenido un valor global para la Prima Fairtrade. Actualmente es de 240 USD/TM (y se convierte a 221 EUR/TM para Costa de Marfil). Al mismo tiempo, Fairtrade reconoce las diferentes realidades y </w:t>
      </w:r>
      <w:r w:rsidR="00660134">
        <w:t xml:space="preserve">desafíos </w:t>
      </w:r>
      <w:r w:rsidRPr="00592C9C">
        <w:t xml:space="preserve">de las </w:t>
      </w:r>
      <w:proofErr w:type="spellStart"/>
      <w:r w:rsidRPr="00592C9C">
        <w:t>OP</w:t>
      </w:r>
      <w:r w:rsidR="00464184">
        <w:t>Ps</w:t>
      </w:r>
      <w:proofErr w:type="spellEnd"/>
      <w:r w:rsidRPr="00592C9C">
        <w:t xml:space="preserve"> Fairtrade en África </w:t>
      </w:r>
      <w:r w:rsidR="115A1513" w:rsidRPr="00592C9C">
        <w:t xml:space="preserve">frente </w:t>
      </w:r>
      <w:r w:rsidRPr="00592C9C">
        <w:t xml:space="preserve">a las de América Latina y el Caribe </w:t>
      </w:r>
      <w:r w:rsidR="03DA3110" w:rsidRPr="00592C9C">
        <w:t>(ALC)</w:t>
      </w:r>
      <w:r w:rsidR="115A1513" w:rsidRPr="00592C9C">
        <w:t xml:space="preserve">. </w:t>
      </w:r>
      <w:r w:rsidRPr="00592C9C">
        <w:t xml:space="preserve">Sin embargo, Fairtrade </w:t>
      </w:r>
      <w:r w:rsidR="55B88122" w:rsidRPr="00592C9C">
        <w:t>también</w:t>
      </w:r>
      <w:r w:rsidRPr="00592C9C">
        <w:t xml:space="preserve"> es consciente de los riesgos potenciales </w:t>
      </w:r>
      <w:r w:rsidR="669698EC" w:rsidRPr="00592C9C">
        <w:t xml:space="preserve">de </w:t>
      </w:r>
      <w:r w:rsidRPr="00592C9C">
        <w:t>tener dos valores diferentes para la Prima Fairtrade</w:t>
      </w:r>
      <w:r w:rsidR="351F74AB" w:rsidRPr="00592C9C">
        <w:t>.</w:t>
      </w:r>
      <w:r w:rsidR="00464184">
        <w:t xml:space="preserve">  </w:t>
      </w:r>
      <w:r w:rsidR="351F74AB" w:rsidRPr="00592C9C">
        <w:t xml:space="preserve">  </w:t>
      </w:r>
    </w:p>
    <w:tbl>
      <w:tblPr>
        <w:tblW w:w="8482" w:type="dxa"/>
        <w:tblInd w:w="-10" w:type="dxa"/>
        <w:tblCellMar>
          <w:left w:w="0" w:type="dxa"/>
          <w:right w:w="0" w:type="dxa"/>
        </w:tblCellMar>
        <w:tblLook w:val="04A0" w:firstRow="1" w:lastRow="0" w:firstColumn="1" w:lastColumn="0" w:noHBand="0" w:noVBand="1"/>
      </w:tblPr>
      <w:tblGrid>
        <w:gridCol w:w="8482"/>
      </w:tblGrid>
      <w:tr w:rsidR="00C81C55" w:rsidRPr="00592C9C" w14:paraId="3E95792A" w14:textId="77777777" w:rsidTr="002E04EB">
        <w:trPr>
          <w:trHeight w:val="42"/>
        </w:trPr>
        <w:tc>
          <w:tcPr>
            <w:tcW w:w="84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77C43E43" w14:textId="7AAB183C" w:rsidR="00C81C55" w:rsidRPr="00592C9C" w:rsidRDefault="00C81C55" w:rsidP="00C81C55">
            <w:pPr>
              <w:spacing w:before="120" w:afterLines="60" w:after="144" w:line="288" w:lineRule="auto"/>
            </w:pPr>
            <w:r w:rsidRPr="00592C9C">
              <w:rPr>
                <w:b/>
                <w:bCs/>
              </w:rPr>
              <w:t>Riesgos de tener valores diferentes de la Prima Fairtrade para ALC y África</w:t>
            </w:r>
          </w:p>
        </w:tc>
      </w:tr>
      <w:tr w:rsidR="00C81C55" w:rsidRPr="00592C9C" w14:paraId="0DE07AFF" w14:textId="77777777" w:rsidTr="002E04EB">
        <w:trPr>
          <w:trHeight w:val="521"/>
        </w:trPr>
        <w:tc>
          <w:tcPr>
            <w:tcW w:w="84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7ECAFB5A" w14:textId="23991A2C" w:rsidR="00C81C55" w:rsidRPr="00592C9C" w:rsidRDefault="00C81C55" w:rsidP="00C81C55">
            <w:pPr>
              <w:spacing w:before="120" w:afterLines="60" w:after="144" w:line="288" w:lineRule="auto"/>
            </w:pPr>
            <w:r w:rsidRPr="00592C9C">
              <w:t xml:space="preserve">Arbitraje y competencia entre diferentes países productores de cacao </w:t>
            </w:r>
          </w:p>
          <w:p w14:paraId="07561E99" w14:textId="4EA728BC" w:rsidR="00C81C55" w:rsidRPr="00592C9C" w:rsidRDefault="20CE198D" w:rsidP="04FFE70F">
            <w:pPr>
              <w:spacing w:before="120" w:afterLines="60" w:after="144" w:line="288" w:lineRule="auto"/>
              <w:ind w:left="708"/>
            </w:pPr>
            <w:r w:rsidRPr="00592C9C">
              <w:t>Si una región, por ejemplo, África Occidental, tuviera una Prima</w:t>
            </w:r>
            <w:r w:rsidR="61AED720" w:rsidRPr="00592C9C">
              <w:t xml:space="preserve"> Fairtrade</w:t>
            </w:r>
            <w:r w:rsidRPr="00592C9C">
              <w:t xml:space="preserve"> sustancialmente más baja que los países de América Latina, los compradores podrían cambiar su abastecimiento a </w:t>
            </w:r>
            <w:r w:rsidR="31193A8A" w:rsidRPr="00592C9C">
              <w:t>orígenes africanos, especialmente en el caso del cacao convencional</w:t>
            </w:r>
            <w:r w:rsidR="58F672B4" w:rsidRPr="00592C9C">
              <w:t xml:space="preserve">. </w:t>
            </w:r>
          </w:p>
        </w:tc>
      </w:tr>
      <w:tr w:rsidR="00C81C55" w:rsidRPr="00592C9C" w14:paraId="33BD1241" w14:textId="77777777" w:rsidTr="002E04EB">
        <w:trPr>
          <w:trHeight w:val="714"/>
        </w:trPr>
        <w:tc>
          <w:tcPr>
            <w:tcW w:w="84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0B858B7A" w14:textId="14DDC1DE" w:rsidR="00C81C55" w:rsidRPr="00592C9C" w:rsidRDefault="546BA5ED" w:rsidP="00C81C55">
            <w:pPr>
              <w:spacing w:before="120" w:afterLines="60" w:after="144" w:line="288" w:lineRule="auto"/>
            </w:pPr>
            <w:r w:rsidRPr="00592C9C">
              <w:t>Los cálculos</w:t>
            </w:r>
            <w:r w:rsidR="115A1513" w:rsidRPr="00592C9C">
              <w:t xml:space="preserve"> de la Prima Fairtrade </w:t>
            </w:r>
            <w:r w:rsidRPr="00592C9C">
              <w:t xml:space="preserve">se volverían </w:t>
            </w:r>
            <w:r w:rsidR="115A1513" w:rsidRPr="00592C9C">
              <w:t>más complejos y menos transparentes para las partes interesadas en las etapas superiores de la cadena de valor, especialmente en el contexto del balance de masa</w:t>
            </w:r>
            <w:r w:rsidR="00734B14">
              <w:t xml:space="preserve"> (mass balance en inglés)</w:t>
            </w:r>
            <w:r w:rsidR="115A1513" w:rsidRPr="00592C9C">
              <w:t xml:space="preserve"> y los productos finales de chocolate que contienen mezclas </w:t>
            </w:r>
            <w:r w:rsidR="5741DC38" w:rsidRPr="00592C9C">
              <w:t xml:space="preserve">de </w:t>
            </w:r>
            <w:r w:rsidR="115A1513" w:rsidRPr="00592C9C">
              <w:t xml:space="preserve">diferentes países </w:t>
            </w:r>
            <w:r w:rsidR="0CF2A7C6" w:rsidRPr="00592C9C">
              <w:t>productores</w:t>
            </w:r>
            <w:r w:rsidR="115A1513" w:rsidRPr="00592C9C">
              <w:t xml:space="preserve">. </w:t>
            </w:r>
          </w:p>
          <w:p w14:paraId="3AEC411A" w14:textId="70E997EC" w:rsidR="00C81C55" w:rsidRPr="00592C9C" w:rsidRDefault="05645511" w:rsidP="79A694A6">
            <w:pPr>
              <w:spacing w:before="120" w:afterLines="60" w:after="144" w:line="288" w:lineRule="auto"/>
              <w:ind w:left="708"/>
            </w:pPr>
            <w:r w:rsidRPr="00592C9C">
              <w:t xml:space="preserve">Si un producto de chocolate </w:t>
            </w:r>
            <w:r w:rsidR="060881EC" w:rsidRPr="00592C9C">
              <w:t xml:space="preserve">contuviera </w:t>
            </w:r>
            <w:r w:rsidRPr="00592C9C">
              <w:t xml:space="preserve">cacao de diferentes </w:t>
            </w:r>
            <w:r w:rsidR="03111143" w:rsidRPr="00592C9C">
              <w:t xml:space="preserve">regiones con diferentes valores de prima, </w:t>
            </w:r>
            <w:r w:rsidR="5C213259" w:rsidRPr="00592C9C">
              <w:t xml:space="preserve">sería </w:t>
            </w:r>
            <w:r w:rsidR="03111143" w:rsidRPr="00592C9C">
              <w:t xml:space="preserve">más difícil para los compradores </w:t>
            </w:r>
            <w:r w:rsidR="058FA2CB" w:rsidRPr="00592C9C">
              <w:t xml:space="preserve">situados más arriba en la cadena </w:t>
            </w:r>
            <w:r w:rsidR="03111143" w:rsidRPr="00592C9C">
              <w:t xml:space="preserve">comprender el  </w:t>
            </w:r>
            <w:r w:rsidR="00FB0015">
              <w:t xml:space="preserve">valor </w:t>
            </w:r>
            <w:r w:rsidR="03111143" w:rsidRPr="00592C9C">
              <w:t>total de la prima Fairtrade que se debe pagar.</w:t>
            </w:r>
          </w:p>
          <w:p w14:paraId="3964D02A" w14:textId="159B34EA" w:rsidR="00C81C55" w:rsidRPr="00592C9C" w:rsidRDefault="244F7420" w:rsidP="79A694A6">
            <w:pPr>
              <w:spacing w:before="120" w:afterLines="60" w:after="144" w:line="288" w:lineRule="auto"/>
              <w:ind w:left="708"/>
            </w:pPr>
            <w:r w:rsidRPr="00592C9C">
              <w:t xml:space="preserve">Las diferentes primas regionales </w:t>
            </w:r>
            <w:r w:rsidR="40061A77" w:rsidRPr="00592C9C">
              <w:t xml:space="preserve">dificultarían a Fairtrade informar a sus </w:t>
            </w:r>
            <w:r w:rsidR="4FE0A1C2" w:rsidRPr="00592C9C">
              <w:t xml:space="preserve">socios comerciales </w:t>
            </w:r>
            <w:r w:rsidR="40061A77" w:rsidRPr="00592C9C">
              <w:t xml:space="preserve">sobre la prima pagada y </w:t>
            </w:r>
            <w:r w:rsidR="42965422" w:rsidRPr="00592C9C">
              <w:t xml:space="preserve">su </w:t>
            </w:r>
            <w:r w:rsidR="246C11BF" w:rsidRPr="00592C9C">
              <w:t xml:space="preserve">impacto. </w:t>
            </w:r>
          </w:p>
          <w:p w14:paraId="77DB50F0" w14:textId="3FF2BDFA" w:rsidR="00C81C55" w:rsidRPr="00592C9C" w:rsidRDefault="63E3C3CF" w:rsidP="79A694A6">
            <w:pPr>
              <w:spacing w:before="120" w:afterLines="60" w:after="144" w:line="288" w:lineRule="auto"/>
              <w:ind w:left="708"/>
            </w:pPr>
            <w:r w:rsidRPr="00592C9C">
              <w:t xml:space="preserve">La falta de transparencia podría aumentar el riesgo de prácticas comerciales desleales, explotación, etc. </w:t>
            </w:r>
          </w:p>
        </w:tc>
      </w:tr>
    </w:tbl>
    <w:p w14:paraId="7772263F" w14:textId="122D390E" w:rsidR="0001096E" w:rsidRPr="00592C9C" w:rsidRDefault="0001096E" w:rsidP="0001096E">
      <w:pPr>
        <w:spacing w:before="120" w:afterLines="60" w:after="144" w:line="288" w:lineRule="auto"/>
      </w:pPr>
    </w:p>
    <w:tbl>
      <w:tblPr>
        <w:tblpPr w:leftFromText="180" w:rightFromText="180" w:vertAnchor="text" w:horzAnchor="margin" w:tblpY="15"/>
        <w:tblW w:w="889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892"/>
      </w:tblGrid>
      <w:tr w:rsidR="00C81C55" w:rsidRPr="00592C9C" w14:paraId="2C49EE1B" w14:textId="77777777" w:rsidTr="50462FAF">
        <w:trPr>
          <w:trHeight w:val="274"/>
        </w:trPr>
        <w:tc>
          <w:tcPr>
            <w:tcW w:w="8892" w:type="dxa"/>
          </w:tcPr>
          <w:p w14:paraId="71322888" w14:textId="1C008523" w:rsidR="00C81C55" w:rsidRPr="00592C9C" w:rsidRDefault="705E32E9" w:rsidP="77C4CA93">
            <w:pPr>
              <w:pStyle w:val="StyleHeading6Left0Hanging025"/>
              <w:numPr>
                <w:ilvl w:val="0"/>
                <w:numId w:val="0"/>
              </w:numPr>
              <w:spacing w:before="0" w:after="120" w:line="288" w:lineRule="auto"/>
              <w:rPr>
                <w:sz w:val="20"/>
              </w:rPr>
            </w:pPr>
            <w:r w:rsidRPr="00592C9C">
              <w:rPr>
                <w:sz w:val="20"/>
              </w:rPr>
              <w:t xml:space="preserve">Preguntas </w:t>
            </w:r>
            <w:r w:rsidR="00C81C55" w:rsidRPr="00592C9C">
              <w:rPr>
                <w:sz w:val="20"/>
              </w:rPr>
              <w:t>C2:</w:t>
            </w:r>
          </w:p>
        </w:tc>
      </w:tr>
      <w:tr w:rsidR="00C81C55" w:rsidRPr="00592C9C" w14:paraId="5C28FBA8" w14:textId="77777777" w:rsidTr="50462FAF">
        <w:tc>
          <w:tcPr>
            <w:tcW w:w="8892" w:type="dxa"/>
          </w:tcPr>
          <w:p w14:paraId="2B404FA9" w14:textId="4F4038BE" w:rsidR="00C81C55" w:rsidRPr="00592C9C" w:rsidRDefault="115A1513" w:rsidP="50462FAF">
            <w:pPr>
              <w:pStyle w:val="StyleHeading6Left0Hanging025"/>
              <w:numPr>
                <w:ilvl w:val="0"/>
                <w:numId w:val="0"/>
              </w:numPr>
              <w:spacing w:before="0" w:after="120" w:line="288" w:lineRule="auto"/>
              <w:rPr>
                <w:sz w:val="20"/>
              </w:rPr>
            </w:pPr>
            <w:r w:rsidRPr="00592C9C">
              <w:rPr>
                <w:sz w:val="20"/>
              </w:rPr>
              <w:t xml:space="preserve">¿Qué </w:t>
            </w:r>
            <w:r w:rsidR="745864A9" w:rsidRPr="00592C9C">
              <w:rPr>
                <w:sz w:val="20"/>
              </w:rPr>
              <w:t xml:space="preserve">riesgo consideraría </w:t>
            </w:r>
            <w:r w:rsidR="06A40F27" w:rsidRPr="00592C9C">
              <w:rPr>
                <w:sz w:val="20"/>
              </w:rPr>
              <w:t xml:space="preserve">más crítico </w:t>
            </w:r>
            <w:r w:rsidRPr="00592C9C">
              <w:rPr>
                <w:sz w:val="20"/>
              </w:rPr>
              <w:t xml:space="preserve">si Fairtrade aplicara dos valores </w:t>
            </w:r>
            <w:r w:rsidR="52E811F2" w:rsidRPr="00592C9C">
              <w:rPr>
                <w:sz w:val="20"/>
              </w:rPr>
              <w:t xml:space="preserve">regionales </w:t>
            </w:r>
            <w:r w:rsidRPr="00592C9C">
              <w:rPr>
                <w:sz w:val="20"/>
              </w:rPr>
              <w:t>diferentes para la Prima?</w:t>
            </w:r>
            <w:r w:rsidR="00FB0015">
              <w:rPr>
                <w:sz w:val="20"/>
              </w:rPr>
              <w:t xml:space="preserve"> </w:t>
            </w:r>
          </w:p>
          <w:p w14:paraId="5D3CD5AB" w14:textId="33507203" w:rsidR="00C81C55" w:rsidRPr="00592C9C" w:rsidRDefault="005F0D0B" w:rsidP="002E04EB">
            <w:pPr>
              <w:pStyle w:val="StyleHeading6Left0Hanging025"/>
              <w:numPr>
                <w:ilvl w:val="0"/>
                <w:numId w:val="0"/>
              </w:numPr>
              <w:spacing w:before="0" w:beforeAutospacing="1" w:after="0" w:line="240" w:lineRule="auto"/>
              <w:rPr>
                <w:rFonts w:cs="Arial"/>
                <w:b w:val="0"/>
                <w:bCs w:val="0"/>
                <w:sz w:val="20"/>
              </w:rPr>
            </w:pPr>
            <w:sdt>
              <w:sdtPr>
                <w:rPr>
                  <w:rFonts w:cs="Arial"/>
                  <w:b w:val="0"/>
                  <w:bCs w:val="0"/>
                  <w:sz w:val="20"/>
                </w:rPr>
                <w:id w:val="1088655678"/>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00C81C55" w:rsidRPr="00592C9C">
              <w:rPr>
                <w:rFonts w:cs="Arial"/>
                <w:b w:val="0"/>
                <w:bCs w:val="0"/>
                <w:sz w:val="20"/>
              </w:rPr>
              <w:t xml:space="preserve"> Arbitraje y competencia entre diferentes países productores de cacao</w:t>
            </w:r>
          </w:p>
          <w:p w14:paraId="645559AC" w14:textId="5E1112E4" w:rsidR="00C81C55" w:rsidRPr="00592C9C" w:rsidRDefault="005F0D0B" w:rsidP="002E04EB">
            <w:pPr>
              <w:pStyle w:val="StyleHeading6Left0Hanging025"/>
              <w:numPr>
                <w:ilvl w:val="0"/>
                <w:numId w:val="0"/>
              </w:numPr>
              <w:spacing w:before="0" w:beforeAutospacing="1" w:after="0" w:line="240" w:lineRule="auto"/>
              <w:rPr>
                <w:rFonts w:cs="Arial"/>
                <w:b w:val="0"/>
                <w:bCs w:val="0"/>
                <w:sz w:val="20"/>
              </w:rPr>
            </w:pPr>
            <w:sdt>
              <w:sdtPr>
                <w:rPr>
                  <w:rFonts w:cs="Arial"/>
                  <w:b w:val="0"/>
                  <w:bCs w:val="0"/>
                  <w:sz w:val="20"/>
                </w:rPr>
                <w:id w:val="1265878935"/>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00C81C55" w:rsidRPr="00592C9C">
              <w:rPr>
                <w:rFonts w:cs="Arial"/>
                <w:b w:val="0"/>
                <w:bCs w:val="0"/>
                <w:sz w:val="20"/>
              </w:rPr>
              <w:t xml:space="preserve"> Menor transparencia </w:t>
            </w:r>
            <w:r w:rsidR="2BEF9BBB" w:rsidRPr="00592C9C">
              <w:rPr>
                <w:rFonts w:cs="Arial"/>
                <w:b w:val="0"/>
                <w:bCs w:val="0"/>
                <w:sz w:val="20"/>
              </w:rPr>
              <w:t xml:space="preserve">de los valores de la Prima Fairtrade en </w:t>
            </w:r>
            <w:r w:rsidR="00FB0015">
              <w:rPr>
                <w:rFonts w:cs="Arial"/>
                <w:b w:val="0"/>
                <w:bCs w:val="0"/>
                <w:sz w:val="20"/>
              </w:rPr>
              <w:t xml:space="preserve">los eslabones </w:t>
            </w:r>
            <w:r w:rsidR="2BEF9BBB" w:rsidRPr="00592C9C">
              <w:rPr>
                <w:rFonts w:cs="Arial"/>
                <w:b w:val="0"/>
                <w:bCs w:val="0"/>
                <w:sz w:val="20"/>
              </w:rPr>
              <w:t xml:space="preserve">superiores de la cadena de valor. </w:t>
            </w:r>
          </w:p>
          <w:p w14:paraId="07F85030" w14:textId="20D505D9" w:rsidR="00C81C55" w:rsidRPr="00592C9C" w:rsidRDefault="005F0D0B" w:rsidP="002E04EB">
            <w:pPr>
              <w:pStyle w:val="StyleHeading6Left0Hanging025"/>
              <w:numPr>
                <w:ilvl w:val="0"/>
                <w:numId w:val="0"/>
              </w:numPr>
              <w:spacing w:before="0" w:beforeAutospacing="1" w:after="0" w:line="240" w:lineRule="auto"/>
              <w:rPr>
                <w:rFonts w:cs="Arial"/>
                <w:b w:val="0"/>
                <w:bCs w:val="0"/>
                <w:lang w:eastAsia="en-US"/>
              </w:rPr>
            </w:pPr>
            <w:sdt>
              <w:sdtPr>
                <w:rPr>
                  <w:rFonts w:cs="Arial"/>
                  <w:b w:val="0"/>
                  <w:bCs w:val="0"/>
                  <w:sz w:val="20"/>
                </w:rPr>
                <w:id w:val="-735251704"/>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02D7B548" w:rsidRPr="00592C9C">
              <w:rPr>
                <w:rFonts w:cs="Arial"/>
                <w:b w:val="0"/>
                <w:bCs w:val="0"/>
                <w:sz w:val="20"/>
              </w:rPr>
              <w:t xml:space="preserve"> Otros, </w:t>
            </w:r>
            <w:r w:rsidR="02D7B548" w:rsidRPr="00592C9C">
              <w:rPr>
                <w:b w:val="0"/>
                <w:bCs w:val="0"/>
                <w:sz w:val="20"/>
              </w:rPr>
              <w:t xml:space="preserve">por favor, indíquelos: </w:t>
            </w:r>
            <w:sdt>
              <w:sdtPr>
                <w:rPr>
                  <w:rFonts w:cs="Arial"/>
                  <w:sz w:val="20"/>
                </w:rPr>
                <w:id w:val="-1543442250"/>
                <w:placeholder>
                  <w:docPart w:val="3D3809985E8C4415827E468D7B0AD5B8"/>
                </w:placeholder>
              </w:sdtPr>
              <w:sdtEndPr/>
              <w:sdtContent>
                <w:r w:rsidR="00B245F6" w:rsidRPr="00592C9C">
                  <w:rPr>
                    <w:rFonts w:cs="Arial"/>
                    <w:b w:val="0"/>
                    <w:bCs w:val="0"/>
                    <w:sz w:val="20"/>
                    <w:szCs w:val="18"/>
                    <w:lang w:eastAsia="en-US"/>
                  </w:rPr>
                  <w:t>Haga clic aquí para introducir e</w:t>
                </w:r>
                <w:r w:rsidR="005D4B96">
                  <w:rPr>
                    <w:rFonts w:cs="Arial"/>
                    <w:b w:val="0"/>
                    <w:bCs w:val="0"/>
                    <w:sz w:val="20"/>
                    <w:szCs w:val="18"/>
                    <w:lang w:eastAsia="en-US"/>
                  </w:rPr>
                  <w:t>l</w:t>
                </w:r>
                <w:r w:rsidR="00B245F6" w:rsidRPr="00592C9C">
                  <w:rPr>
                    <w:rFonts w:cs="Arial"/>
                    <w:b w:val="0"/>
                    <w:bCs w:val="0"/>
                    <w:sz w:val="20"/>
                    <w:szCs w:val="18"/>
                    <w:lang w:eastAsia="en-US"/>
                  </w:rPr>
                  <w:t xml:space="preserve"> texto</w:t>
                </w:r>
              </w:sdtContent>
            </w:sdt>
          </w:p>
        </w:tc>
      </w:tr>
      <w:tr w:rsidR="00C81C55" w:rsidRPr="00592C9C" w14:paraId="18221D9B" w14:textId="77777777" w:rsidTr="50462FAF">
        <w:trPr>
          <w:trHeight w:val="80"/>
        </w:trPr>
        <w:tc>
          <w:tcPr>
            <w:tcW w:w="8892" w:type="dxa"/>
          </w:tcPr>
          <w:p w14:paraId="2F63D686" w14:textId="5C9BD9FC" w:rsidR="00C81C55" w:rsidRPr="00592C9C" w:rsidRDefault="5DDED357" w:rsidP="50462FAF">
            <w:pPr>
              <w:pStyle w:val="StyleHeading6Left0Hanging025"/>
              <w:numPr>
                <w:ilvl w:val="0"/>
                <w:numId w:val="0"/>
              </w:numPr>
              <w:spacing w:after="120" w:line="288" w:lineRule="auto"/>
              <w:rPr>
                <w:sz w:val="20"/>
              </w:rPr>
            </w:pPr>
            <w:r w:rsidRPr="00592C9C">
              <w:rPr>
                <w:sz w:val="20"/>
              </w:rPr>
              <w:lastRenderedPageBreak/>
              <w:t xml:space="preserve">Explique con detalle los posibles impactos </w:t>
            </w:r>
            <w:r w:rsidR="6C15B1CC" w:rsidRPr="00592C9C">
              <w:rPr>
                <w:sz w:val="20"/>
              </w:rPr>
              <w:t xml:space="preserve">que prevé </w:t>
            </w:r>
            <w:r w:rsidRPr="00592C9C">
              <w:rPr>
                <w:sz w:val="20"/>
              </w:rPr>
              <w:t xml:space="preserve">en los países productores o </w:t>
            </w:r>
            <w:r w:rsidR="7960C208" w:rsidRPr="00592C9C">
              <w:rPr>
                <w:sz w:val="20"/>
              </w:rPr>
              <w:t xml:space="preserve">en </w:t>
            </w:r>
            <w:r w:rsidRPr="00592C9C">
              <w:rPr>
                <w:sz w:val="20"/>
              </w:rPr>
              <w:t xml:space="preserve">los actores situados en </w:t>
            </w:r>
            <w:r w:rsidR="00FB0015">
              <w:rPr>
                <w:sz w:val="20"/>
              </w:rPr>
              <w:t xml:space="preserve">los eslabones </w:t>
            </w:r>
            <w:r w:rsidRPr="00592C9C">
              <w:rPr>
                <w:sz w:val="20"/>
              </w:rPr>
              <w:t>superiores de la cadena de suministro.</w:t>
            </w:r>
          </w:p>
          <w:p w14:paraId="295835DA" w14:textId="797CD9B6" w:rsidR="00C81C55" w:rsidRDefault="002E04EB" w:rsidP="002E04EB">
            <w:pPr>
              <w:keepNext/>
              <w:keepLines/>
              <w:spacing w:before="120" w:after="120" w:line="276" w:lineRule="auto"/>
              <w:rPr>
                <w:rFonts w:cs="Arial"/>
              </w:rPr>
            </w:pPr>
            <w:sdt>
              <w:sdtPr>
                <w:rPr>
                  <w:rFonts w:cs="Arial"/>
                </w:rPr>
                <w:id w:val="-1562087720"/>
                <w:placeholder>
                  <w:docPart w:val="7E90D079CCCB4E2CBC5104BAB8F40055"/>
                </w:placeholder>
              </w:sdtPr>
              <w:sdtContent>
                <w:r w:rsidRPr="00592C9C">
                  <w:rPr>
                    <w:rFonts w:cs="Arial"/>
                    <w:lang w:eastAsia="en-US"/>
                  </w:rPr>
                  <w:t>Haga clic</w:t>
                </w:r>
                <w:r>
                  <w:rPr>
                    <w:rFonts w:cs="Arial"/>
                    <w:lang w:eastAsia="en-US"/>
                  </w:rPr>
                  <w:t xml:space="preserve"> </w:t>
                </w:r>
                <w:r w:rsidRPr="00592C9C">
                  <w:rPr>
                    <w:rFonts w:cs="Arial"/>
                    <w:lang w:eastAsia="en-US"/>
                  </w:rPr>
                  <w:t>aquí para introducir el</w:t>
                </w:r>
                <w:r w:rsidR="005D4B96">
                  <w:rPr>
                    <w:rFonts w:cs="Arial"/>
                    <w:lang w:eastAsia="en-US"/>
                  </w:rPr>
                  <w:t xml:space="preserve"> </w:t>
                </w:r>
                <w:r w:rsidRPr="00592C9C">
                  <w:rPr>
                    <w:rFonts w:cs="Arial"/>
                    <w:lang w:eastAsia="en-US"/>
                  </w:rPr>
                  <w:t>texto</w:t>
                </w:r>
              </w:sdtContent>
            </w:sdt>
          </w:p>
          <w:p w14:paraId="400D6DBC" w14:textId="77777777" w:rsidR="002E04EB" w:rsidRPr="002E04EB" w:rsidRDefault="002E04EB" w:rsidP="002E04EB">
            <w:pPr>
              <w:keepNext/>
              <w:keepLines/>
              <w:spacing w:before="120" w:after="120" w:line="276" w:lineRule="auto"/>
              <w:rPr>
                <w:rFonts w:cs="Arial"/>
                <w:sz w:val="10"/>
                <w:szCs w:val="14"/>
                <w:lang w:eastAsia="en-US"/>
              </w:rPr>
            </w:pPr>
          </w:p>
          <w:p w14:paraId="718DC957" w14:textId="40937B0F" w:rsidR="00C81C55" w:rsidRPr="00592C9C" w:rsidRDefault="7173BFA1" w:rsidP="04FFE70F">
            <w:pPr>
              <w:spacing w:after="120"/>
              <w:rPr>
                <w:rFonts w:cs="Arial"/>
                <w:b/>
                <w:bCs/>
                <w:lang w:eastAsia="en-US"/>
              </w:rPr>
            </w:pPr>
            <w:r w:rsidRPr="00592C9C">
              <w:rPr>
                <w:rFonts w:cs="Arial"/>
                <w:b/>
                <w:bCs/>
                <w:lang w:eastAsia="en-US"/>
              </w:rPr>
              <w:t xml:space="preserve">Si considera que no </w:t>
            </w:r>
            <w:r w:rsidR="0388F9B3" w:rsidRPr="00592C9C">
              <w:rPr>
                <w:rFonts w:cs="Arial"/>
                <w:b/>
                <w:bCs/>
                <w:lang w:eastAsia="en-US"/>
              </w:rPr>
              <w:t xml:space="preserve">es aconsejable establecer </w:t>
            </w:r>
            <w:r w:rsidR="3F71B95F" w:rsidRPr="00592C9C">
              <w:rPr>
                <w:rFonts w:cs="Arial"/>
                <w:b/>
                <w:bCs/>
                <w:lang w:eastAsia="en-US"/>
              </w:rPr>
              <w:t>primas</w:t>
            </w:r>
            <w:r w:rsidRPr="00592C9C">
              <w:rPr>
                <w:rFonts w:cs="Arial"/>
                <w:b/>
                <w:bCs/>
                <w:lang w:eastAsia="en-US"/>
              </w:rPr>
              <w:t xml:space="preserve"> regionales diferentes, </w:t>
            </w:r>
            <w:r w:rsidR="3E3C6099" w:rsidRPr="00592C9C">
              <w:rPr>
                <w:rFonts w:cs="Arial"/>
                <w:b/>
                <w:bCs/>
                <w:lang w:eastAsia="en-US"/>
              </w:rPr>
              <w:t>¿</w:t>
            </w:r>
            <w:r w:rsidRPr="00592C9C">
              <w:rPr>
                <w:rFonts w:cs="Arial"/>
                <w:b/>
                <w:bCs/>
                <w:lang w:eastAsia="en-US"/>
              </w:rPr>
              <w:t xml:space="preserve">cuál </w:t>
            </w:r>
            <w:r w:rsidR="1E04ED72" w:rsidRPr="00592C9C">
              <w:rPr>
                <w:rFonts w:cs="Arial"/>
                <w:b/>
                <w:bCs/>
                <w:lang w:eastAsia="en-US"/>
              </w:rPr>
              <w:t xml:space="preserve">de los </w:t>
            </w:r>
            <w:r w:rsidR="74C5F9A6" w:rsidRPr="00592C9C">
              <w:rPr>
                <w:rFonts w:cs="Arial"/>
                <w:b/>
                <w:bCs/>
                <w:lang w:eastAsia="en-US"/>
              </w:rPr>
              <w:t>valores</w:t>
            </w:r>
            <w:r w:rsidRPr="00592C9C">
              <w:rPr>
                <w:rFonts w:cs="Arial"/>
                <w:b/>
                <w:bCs/>
                <w:lang w:eastAsia="en-US"/>
              </w:rPr>
              <w:t xml:space="preserve"> de prima </w:t>
            </w:r>
            <w:r w:rsidR="35D35F08" w:rsidRPr="00592C9C">
              <w:rPr>
                <w:rFonts w:cs="Arial"/>
                <w:b/>
                <w:bCs/>
                <w:lang w:eastAsia="en-US"/>
              </w:rPr>
              <w:t xml:space="preserve">mencionados anteriormente </w:t>
            </w:r>
            <w:r w:rsidR="3E3C6099" w:rsidRPr="00592C9C">
              <w:rPr>
                <w:rFonts w:cs="Arial"/>
                <w:b/>
                <w:bCs/>
                <w:lang w:eastAsia="en-US"/>
              </w:rPr>
              <w:t xml:space="preserve">cree que sería </w:t>
            </w:r>
            <w:r w:rsidR="063DAF38" w:rsidRPr="00592C9C">
              <w:rPr>
                <w:rFonts w:cs="Arial"/>
                <w:b/>
                <w:bCs/>
                <w:lang w:eastAsia="en-US"/>
              </w:rPr>
              <w:t xml:space="preserve">adecuado </w:t>
            </w:r>
            <w:r w:rsidR="3E3C6099" w:rsidRPr="00592C9C">
              <w:rPr>
                <w:rFonts w:cs="Arial"/>
                <w:b/>
                <w:bCs/>
                <w:lang w:eastAsia="en-US"/>
              </w:rPr>
              <w:t>para el comercio justo a nivel mundial?</w:t>
            </w:r>
          </w:p>
          <w:p w14:paraId="38AF22B9" w14:textId="55661634" w:rsidR="1AB1F445" w:rsidRPr="00592C9C" w:rsidRDefault="005F0D0B" w:rsidP="50462FAF">
            <w:pPr>
              <w:spacing w:after="120" w:line="288" w:lineRule="auto"/>
            </w:pPr>
            <w:sdt>
              <w:sdtPr>
                <w:rPr>
                  <w:rFonts w:cs="Arial"/>
                </w:rPr>
                <w:id w:val="1489060558"/>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357FBB8C" w:rsidRPr="00592C9C">
              <w:t xml:space="preserve"> Opción 1: 240 USD/TM y 221 EUR/TM</w:t>
            </w:r>
          </w:p>
          <w:p w14:paraId="1AEC5AFC" w14:textId="0B6E4918" w:rsidR="7E669B13" w:rsidRPr="00592C9C" w:rsidRDefault="7E669B13" w:rsidP="50462FAF">
            <w:pPr>
              <w:pStyle w:val="StyleHeading6Left0Hanging025"/>
              <w:numPr>
                <w:ilvl w:val="0"/>
                <w:numId w:val="0"/>
              </w:numPr>
              <w:spacing w:before="0" w:after="120" w:line="288" w:lineRule="auto"/>
              <w:rPr>
                <w:b w:val="0"/>
                <w:bCs w:val="0"/>
                <w:sz w:val="20"/>
              </w:rPr>
            </w:pPr>
            <w:r w:rsidRPr="00592C9C">
              <w:rPr>
                <w:b w:val="0"/>
                <w:bCs w:val="0"/>
                <w:sz w:val="20"/>
              </w:rPr>
              <w:fldChar w:fldCharType="begin"/>
            </w:r>
            <w:r w:rsidRPr="00592C9C">
              <w:rPr>
                <w:b w:val="0"/>
                <w:bCs w:val="0"/>
                <w:sz w:val="20"/>
              </w:rPr>
              <w:instrText xml:space="preserve"> FORMCHECKBOX </w:instrText>
            </w:r>
            <w:r w:rsidRPr="00592C9C">
              <w:rPr>
                <w:b w:val="0"/>
                <w:bCs w:val="0"/>
                <w:sz w:val="20"/>
              </w:rPr>
              <w:fldChar w:fldCharType="separate"/>
            </w:r>
            <w:r w:rsidRPr="00592C9C">
              <w:rPr>
                <w:b w:val="0"/>
                <w:bCs w:val="0"/>
                <w:sz w:val="20"/>
              </w:rPr>
              <w:fldChar w:fldCharType="end"/>
            </w:r>
            <w:sdt>
              <w:sdtPr>
                <w:rPr>
                  <w:rFonts w:cs="Arial"/>
                  <w:b w:val="0"/>
                  <w:bCs w:val="0"/>
                  <w:sz w:val="20"/>
                </w:rPr>
                <w:id w:val="-1295990441"/>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357FBB8C" w:rsidRPr="00592C9C">
              <w:rPr>
                <w:b w:val="0"/>
                <w:bCs w:val="0"/>
                <w:sz w:val="20"/>
              </w:rPr>
              <w:t xml:space="preserve"> Opción 2: 265 USD/TM y 242 EUR/TM</w:t>
            </w:r>
          </w:p>
          <w:p w14:paraId="22556BB4" w14:textId="76240233" w:rsidR="7E669B13" w:rsidRPr="00592C9C" w:rsidRDefault="005F0D0B" w:rsidP="50462FAF">
            <w:pPr>
              <w:pStyle w:val="StyleHeading6Left0Hanging025"/>
              <w:numPr>
                <w:ilvl w:val="0"/>
                <w:numId w:val="0"/>
              </w:numPr>
              <w:spacing w:before="0" w:after="120" w:line="288" w:lineRule="auto"/>
              <w:rPr>
                <w:b w:val="0"/>
                <w:bCs w:val="0"/>
                <w:sz w:val="20"/>
              </w:rPr>
            </w:pPr>
            <w:sdt>
              <w:sdtPr>
                <w:rPr>
                  <w:rFonts w:cs="Arial"/>
                  <w:b w:val="0"/>
                  <w:bCs w:val="0"/>
                  <w:sz w:val="20"/>
                </w:rPr>
                <w:id w:val="-2090539258"/>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357FBB8C" w:rsidRPr="00592C9C">
              <w:rPr>
                <w:b w:val="0"/>
                <w:bCs w:val="0"/>
                <w:sz w:val="20"/>
              </w:rPr>
              <w:t xml:space="preserve"> Opción 3: 290 USD/TM y 265 EUR/TM</w:t>
            </w:r>
          </w:p>
          <w:p w14:paraId="2480B753" w14:textId="4EB923C9" w:rsidR="00C81C55" w:rsidRPr="00592C9C" w:rsidRDefault="005F0D0B" w:rsidP="50462FAF">
            <w:pPr>
              <w:pStyle w:val="StyleHeading6Left0Hanging025"/>
              <w:numPr>
                <w:ilvl w:val="0"/>
                <w:numId w:val="0"/>
              </w:numPr>
              <w:spacing w:before="0" w:after="120" w:line="288" w:lineRule="auto"/>
              <w:rPr>
                <w:b w:val="0"/>
                <w:bCs w:val="0"/>
                <w:sz w:val="20"/>
              </w:rPr>
            </w:pPr>
            <w:sdt>
              <w:sdtPr>
                <w:rPr>
                  <w:rFonts w:cs="Arial"/>
                  <w:b w:val="0"/>
                  <w:bCs w:val="0"/>
                  <w:sz w:val="20"/>
                </w:rPr>
                <w:id w:val="-171492700"/>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357FBB8C" w:rsidRPr="00592C9C">
              <w:rPr>
                <w:b w:val="0"/>
                <w:bCs w:val="0"/>
                <w:sz w:val="20"/>
              </w:rPr>
              <w:t xml:space="preserve"> Opción 4: 350 USD/TM y 320 EUR/TM</w:t>
            </w:r>
          </w:p>
          <w:p w14:paraId="05A25E80" w14:textId="7477FC52" w:rsidR="00C81C55" w:rsidRPr="002E04EB" w:rsidRDefault="00C81C55" w:rsidP="50462FAF">
            <w:pPr>
              <w:pStyle w:val="StyleHeading6Left0Hanging025"/>
              <w:numPr>
                <w:ilvl w:val="0"/>
                <w:numId w:val="0"/>
              </w:numPr>
              <w:spacing w:before="0" w:after="120" w:line="288" w:lineRule="auto"/>
              <w:rPr>
                <w:b w:val="0"/>
                <w:bCs w:val="0"/>
                <w:sz w:val="12"/>
                <w:szCs w:val="12"/>
              </w:rPr>
            </w:pPr>
          </w:p>
          <w:p w14:paraId="5A5226E4" w14:textId="77777777" w:rsidR="00C81C55" w:rsidRPr="00592C9C" w:rsidRDefault="4D1102A7" w:rsidP="50462FAF">
            <w:pPr>
              <w:pStyle w:val="StyleHeading6Left0Hanging025"/>
              <w:numPr>
                <w:ilvl w:val="0"/>
                <w:numId w:val="0"/>
              </w:numPr>
              <w:spacing w:before="120" w:after="120" w:line="288" w:lineRule="auto"/>
              <w:rPr>
                <w:sz w:val="20"/>
              </w:rPr>
            </w:pPr>
            <w:r w:rsidRPr="00592C9C">
              <w:rPr>
                <w:sz w:val="20"/>
              </w:rPr>
              <w:t xml:space="preserve">Explique por qué: </w:t>
            </w:r>
          </w:p>
          <w:p w14:paraId="5DB2BC87" w14:textId="578B0FEC" w:rsidR="00C81C55" w:rsidRPr="00592C9C" w:rsidRDefault="005F0D0B" w:rsidP="50462FAF">
            <w:pPr>
              <w:spacing w:after="120" w:line="288" w:lineRule="auto"/>
              <w:rPr>
                <w:rFonts w:cs="Arial"/>
                <w:lang w:eastAsia="en-US"/>
              </w:rPr>
            </w:pPr>
            <w:sdt>
              <w:sdtPr>
                <w:rPr>
                  <w:rFonts w:cs="Arial"/>
                </w:rPr>
                <w:id w:val="1664612474"/>
              </w:sdtPr>
              <w:sdtEndPr/>
              <w:sdtContent>
                <w:r w:rsidR="4D1102A7" w:rsidRPr="00592C9C">
                  <w:rPr>
                    <w:rFonts w:cs="Arial"/>
                    <w:lang w:eastAsia="en-US"/>
                  </w:rPr>
                  <w:t>Haga clic aquí para</w:t>
                </w:r>
                <w:r w:rsidR="005D4B96">
                  <w:rPr>
                    <w:rFonts w:cs="Arial"/>
                    <w:lang w:eastAsia="en-US"/>
                  </w:rPr>
                  <w:t xml:space="preserve"> </w:t>
                </w:r>
                <w:r w:rsidR="4D1102A7" w:rsidRPr="00592C9C">
                  <w:rPr>
                    <w:rFonts w:cs="Arial"/>
                    <w:lang w:eastAsia="en-US"/>
                  </w:rPr>
                  <w:t>introducir texto</w:t>
                </w:r>
              </w:sdtContent>
            </w:sdt>
          </w:p>
          <w:p w14:paraId="2F1A1EF3" w14:textId="3003260E" w:rsidR="00C81C55" w:rsidRPr="00592C9C" w:rsidRDefault="00C81C55" w:rsidP="50462FAF">
            <w:pPr>
              <w:pStyle w:val="StyleHeading6Left0Hanging025"/>
              <w:numPr>
                <w:ilvl w:val="0"/>
                <w:numId w:val="0"/>
              </w:numPr>
              <w:spacing w:before="0" w:after="120" w:line="288" w:lineRule="auto"/>
              <w:rPr>
                <w:b w:val="0"/>
                <w:bCs w:val="0"/>
                <w:sz w:val="20"/>
              </w:rPr>
            </w:pPr>
          </w:p>
        </w:tc>
      </w:tr>
    </w:tbl>
    <w:p w14:paraId="1432B0B1" w14:textId="16619FC5" w:rsidR="0001096E" w:rsidRPr="00592C9C" w:rsidRDefault="0001096E" w:rsidP="50462FAF">
      <w:pPr>
        <w:spacing w:before="120" w:afterLines="60" w:after="144" w:line="288" w:lineRule="auto"/>
      </w:pPr>
    </w:p>
    <w:p w14:paraId="77B12C79" w14:textId="4F17914F" w:rsidR="00D95ADB" w:rsidRPr="00592C9C" w:rsidRDefault="09680AD3" w:rsidP="1DD81761">
      <w:pPr>
        <w:spacing w:after="120" w:line="288" w:lineRule="auto"/>
        <w:outlineLvl w:val="1"/>
        <w:rPr>
          <w:b/>
          <w:bCs/>
          <w:sz w:val="22"/>
          <w:szCs w:val="22"/>
        </w:rPr>
      </w:pPr>
      <w:bookmarkStart w:id="39" w:name="_Toc889776491"/>
      <w:bookmarkStart w:id="40" w:name="_Toc207301052"/>
      <w:r w:rsidRPr="00592C9C">
        <w:rPr>
          <w:b/>
          <w:bCs/>
          <w:sz w:val="22"/>
          <w:szCs w:val="22"/>
        </w:rPr>
        <w:t>C.</w:t>
      </w:r>
      <w:r w:rsidR="4C621929" w:rsidRPr="00592C9C">
        <w:rPr>
          <w:b/>
          <w:bCs/>
          <w:sz w:val="22"/>
          <w:szCs w:val="22"/>
        </w:rPr>
        <w:t xml:space="preserve">3 </w:t>
      </w:r>
      <w:r w:rsidR="26F8803B" w:rsidRPr="00592C9C">
        <w:rPr>
          <w:b/>
          <w:bCs/>
          <w:sz w:val="22"/>
          <w:szCs w:val="22"/>
        </w:rPr>
        <w:t xml:space="preserve">Para </w:t>
      </w:r>
      <w:r w:rsidR="789EC549" w:rsidRPr="00592C9C">
        <w:rPr>
          <w:b/>
          <w:bCs/>
          <w:sz w:val="22"/>
          <w:szCs w:val="22"/>
        </w:rPr>
        <w:t>países</w:t>
      </w:r>
      <w:r w:rsidR="26F8803B" w:rsidRPr="00592C9C">
        <w:rPr>
          <w:b/>
          <w:bCs/>
          <w:sz w:val="22"/>
          <w:szCs w:val="22"/>
        </w:rPr>
        <w:t xml:space="preserve"> regulados: </w:t>
      </w:r>
      <w:r w:rsidR="774AE818" w:rsidRPr="00592C9C">
        <w:rPr>
          <w:b/>
          <w:bCs/>
          <w:sz w:val="22"/>
          <w:szCs w:val="22"/>
        </w:rPr>
        <w:t xml:space="preserve">distribución de </w:t>
      </w:r>
      <w:r w:rsidRPr="00592C9C">
        <w:rPr>
          <w:b/>
          <w:bCs/>
          <w:sz w:val="22"/>
          <w:szCs w:val="22"/>
        </w:rPr>
        <w:t>la prima Fairtrade</w:t>
      </w:r>
      <w:bookmarkEnd w:id="39"/>
      <w:bookmarkEnd w:id="40"/>
    </w:p>
    <w:tbl>
      <w:tblPr>
        <w:tblStyle w:val="TableGrid"/>
        <w:tblW w:w="0" w:type="auto"/>
        <w:tblLayout w:type="fixed"/>
        <w:tblLook w:val="06A0" w:firstRow="1" w:lastRow="0" w:firstColumn="1" w:lastColumn="0" w:noHBand="1" w:noVBand="1"/>
      </w:tblPr>
      <w:tblGrid>
        <w:gridCol w:w="9000"/>
      </w:tblGrid>
      <w:tr w:rsidR="1DD81761" w:rsidRPr="00592C9C" w14:paraId="2BA42E6E" w14:textId="77777777" w:rsidTr="50462FAF">
        <w:trPr>
          <w:trHeight w:val="300"/>
        </w:trPr>
        <w:tc>
          <w:tcPr>
            <w:tcW w:w="9000" w:type="dxa"/>
            <w:shd w:val="clear" w:color="auto" w:fill="E2EFD9" w:themeFill="accent6" w:themeFillTint="33"/>
          </w:tcPr>
          <w:p w14:paraId="10C35835" w14:textId="077F987F" w:rsidR="1901416F" w:rsidRPr="00592C9C" w:rsidRDefault="1901416F" w:rsidP="1DD81761">
            <w:pPr>
              <w:jc w:val="center"/>
              <w:rPr>
                <w:b/>
                <w:bCs/>
              </w:rPr>
            </w:pPr>
            <w:r w:rsidRPr="00592C9C">
              <w:rPr>
                <w:b/>
                <w:bCs/>
              </w:rPr>
              <w:t>Para países productores de cacao regulados: Costa de Marfil y Ghana</w:t>
            </w:r>
          </w:p>
        </w:tc>
      </w:tr>
    </w:tbl>
    <w:p w14:paraId="1AEAEDEC" w14:textId="27D92C0C" w:rsidR="50462FAF" w:rsidRPr="00592C9C" w:rsidRDefault="50462FAF" w:rsidP="50462FAF">
      <w:pPr>
        <w:pStyle w:val="StyleHeading6Left0Hanging025"/>
        <w:keepNext w:val="0"/>
        <w:numPr>
          <w:ilvl w:val="0"/>
          <w:numId w:val="0"/>
        </w:numPr>
        <w:spacing w:before="0" w:line="288" w:lineRule="auto"/>
        <w:rPr>
          <w:b w:val="0"/>
          <w:bCs w:val="0"/>
          <w:sz w:val="20"/>
          <w:u w:val="single"/>
        </w:rPr>
      </w:pPr>
    </w:p>
    <w:p w14:paraId="518C483E" w14:textId="77777777" w:rsidR="684BE673" w:rsidRPr="00592C9C" w:rsidRDefault="30544EF9" w:rsidP="52C41013">
      <w:pPr>
        <w:pStyle w:val="StyleHeading6Left0Hanging025"/>
        <w:keepNext w:val="0"/>
        <w:numPr>
          <w:ilvl w:val="0"/>
          <w:numId w:val="0"/>
        </w:numPr>
        <w:spacing w:before="0" w:line="288" w:lineRule="auto"/>
        <w:rPr>
          <w:b w:val="0"/>
          <w:bCs w:val="0"/>
          <w:sz w:val="20"/>
          <w:u w:val="single"/>
        </w:rPr>
      </w:pPr>
      <w:r w:rsidRPr="00592C9C">
        <w:rPr>
          <w:b w:val="0"/>
          <w:bCs w:val="0"/>
          <w:sz w:val="20"/>
          <w:u w:val="single"/>
        </w:rPr>
        <w:t>Antecedentes</w:t>
      </w:r>
    </w:p>
    <w:p w14:paraId="2A935154" w14:textId="6B95AE15" w:rsidR="684BE673" w:rsidRDefault="67CDC8FE" w:rsidP="79A694A6">
      <w:pPr>
        <w:spacing w:before="120" w:afterLines="60" w:after="144" w:line="288" w:lineRule="auto"/>
      </w:pPr>
      <w:r w:rsidRPr="00592C9C">
        <w:t xml:space="preserve">Dada la misión de Fairtrade de trabajar en pro de ingresos dignos, se propone </w:t>
      </w:r>
      <w:r w:rsidR="14E8A47B" w:rsidRPr="00592C9C">
        <w:t xml:space="preserve">que las </w:t>
      </w:r>
      <w:proofErr w:type="spellStart"/>
      <w:r w:rsidR="14E8A47B" w:rsidRPr="00592C9C">
        <w:t>O</w:t>
      </w:r>
      <w:r w:rsidR="00894764">
        <w:t>P</w:t>
      </w:r>
      <w:r w:rsidR="14E8A47B" w:rsidRPr="00592C9C">
        <w:t>P</w:t>
      </w:r>
      <w:r w:rsidR="00894764">
        <w:t>s</w:t>
      </w:r>
      <w:proofErr w:type="spellEnd"/>
      <w:r w:rsidR="14E8A47B" w:rsidRPr="00592C9C">
        <w:t xml:space="preserve"> de Costa de Marfil y Ghana distribuyan una </w:t>
      </w:r>
      <w:r w:rsidR="242AAF52" w:rsidRPr="00592C9C">
        <w:t>parte</w:t>
      </w:r>
      <w:r w:rsidR="14E8A47B" w:rsidRPr="00592C9C">
        <w:t xml:space="preserve"> relevante de </w:t>
      </w:r>
      <w:r w:rsidR="54B685A9" w:rsidRPr="00592C9C">
        <w:t>los ingresos de</w:t>
      </w:r>
      <w:r w:rsidR="14E8A47B" w:rsidRPr="00592C9C">
        <w:t xml:space="preserve"> la Prima Fairtrade </w:t>
      </w:r>
      <w:r w:rsidR="689CF4DF" w:rsidRPr="00592C9C">
        <w:t xml:space="preserve">a sus miembros </w:t>
      </w:r>
      <w:r w:rsidR="603D999B" w:rsidRPr="00592C9C">
        <w:t xml:space="preserve">en forma de pagos en efectivo </w:t>
      </w:r>
      <w:r w:rsidR="532785DC" w:rsidRPr="00592C9C">
        <w:t xml:space="preserve">para contribuir al </w:t>
      </w:r>
      <w:r w:rsidR="3707AABC" w:rsidRPr="00592C9C">
        <w:t>aumento de los ingresos</w:t>
      </w:r>
      <w:r w:rsidR="7BC15A3A" w:rsidRPr="00592C9C">
        <w:t xml:space="preserve"> de los hogares</w:t>
      </w:r>
      <w:r w:rsidR="720E176E" w:rsidRPr="00592C9C">
        <w:t xml:space="preserve"> de los agricultores</w:t>
      </w:r>
      <w:r w:rsidR="3707AABC" w:rsidRPr="00592C9C">
        <w:t xml:space="preserve">. </w:t>
      </w:r>
    </w:p>
    <w:p w14:paraId="2B0177DC" w14:textId="7D77ADD3" w:rsidR="00F80FAF" w:rsidRPr="00592C9C" w:rsidRDefault="00F80FAF" w:rsidP="79A694A6">
      <w:pPr>
        <w:spacing w:before="120" w:afterLines="60" w:after="144" w:line="288" w:lineRule="auto"/>
      </w:pPr>
      <w:r w:rsidRPr="00F80FAF">
        <w:t xml:space="preserve">Esta propuesta se refiere además a la expectativa específica de los organismos reguladores del cacao de África Occidental, el Conseil Café Cacao de Costa de Marfil y el Cocobod de Ghana, de que Fairtrade </w:t>
      </w:r>
      <w:r>
        <w:t>debería de</w:t>
      </w:r>
      <w:r w:rsidRPr="00F80FAF">
        <w:t>fin</w:t>
      </w:r>
      <w:r>
        <w:t>ir</w:t>
      </w:r>
      <w:r w:rsidRPr="00F80FAF">
        <w:t xml:space="preserve"> un porcentaje transparente de la prima Fairtrade que se paga a los agricultores.</w:t>
      </w:r>
    </w:p>
    <w:p w14:paraId="063626EF" w14:textId="7DAEFF38" w:rsidR="684BE673" w:rsidRPr="00592C9C" w:rsidRDefault="29887F1F" w:rsidP="79A694A6">
      <w:pPr>
        <w:spacing w:before="120" w:afterLines="60" w:after="144" w:line="288" w:lineRule="auto"/>
      </w:pPr>
      <w:r w:rsidRPr="00592C9C">
        <w:t xml:space="preserve">Fairtrade África </w:t>
      </w:r>
      <w:r w:rsidR="45E99295" w:rsidRPr="00592C9C">
        <w:t xml:space="preserve">aconseja </w:t>
      </w:r>
      <w:r w:rsidRPr="00592C9C">
        <w:t xml:space="preserve">que </w:t>
      </w:r>
      <w:r w:rsidR="2874E037" w:rsidRPr="00592C9C">
        <w:t xml:space="preserve">se reserve </w:t>
      </w:r>
      <w:r w:rsidRPr="00592C9C">
        <w:t xml:space="preserve">una </w:t>
      </w:r>
      <w:r w:rsidR="32DE67DC" w:rsidRPr="00592C9C">
        <w:t>cantidad</w:t>
      </w:r>
      <w:r w:rsidRPr="00592C9C">
        <w:t xml:space="preserve"> fija </w:t>
      </w:r>
      <w:r w:rsidR="32DE67DC" w:rsidRPr="00592C9C">
        <w:t xml:space="preserve">de la </w:t>
      </w:r>
      <w:r w:rsidR="2874E037" w:rsidRPr="00592C9C">
        <w:t>Prima Fairtrade para pagos en efectivo</w:t>
      </w:r>
      <w:r w:rsidR="49BBED07" w:rsidRPr="00592C9C">
        <w:t>,</w:t>
      </w:r>
      <w:r w:rsidR="2874E037" w:rsidRPr="00592C9C">
        <w:t xml:space="preserve"> </w:t>
      </w:r>
      <w:r w:rsidR="25F94709" w:rsidRPr="00592C9C">
        <w:t xml:space="preserve">ya que esto </w:t>
      </w:r>
      <w:r w:rsidR="06FA8FF7" w:rsidRPr="00592C9C">
        <w:t>reforzaría</w:t>
      </w:r>
      <w:r w:rsidR="00F80FAF">
        <w:t xml:space="preserve"> también</w:t>
      </w:r>
      <w:r w:rsidR="06FA8FF7" w:rsidRPr="00592C9C">
        <w:t xml:space="preserve"> </w:t>
      </w:r>
      <w:r w:rsidR="580BB9C3" w:rsidRPr="00592C9C">
        <w:t>el compromiso (</w:t>
      </w:r>
      <w:r w:rsidR="4CCFB832" w:rsidRPr="00592C9C">
        <w:t xml:space="preserve">lealtad) </w:t>
      </w:r>
      <w:r w:rsidR="1BB7CF81" w:rsidRPr="00592C9C">
        <w:t xml:space="preserve">de los miembros </w:t>
      </w:r>
      <w:r w:rsidR="51EACE8B" w:rsidRPr="00592C9C">
        <w:t>con su O</w:t>
      </w:r>
      <w:r w:rsidR="00894764">
        <w:t>P</w:t>
      </w:r>
      <w:r w:rsidR="51EACE8B" w:rsidRPr="00592C9C">
        <w:t xml:space="preserve">P </w:t>
      </w:r>
      <w:r w:rsidR="7CBF9FB9" w:rsidRPr="00592C9C">
        <w:t xml:space="preserve">y </w:t>
      </w:r>
      <w:r w:rsidR="49BBED07" w:rsidRPr="00592C9C">
        <w:t xml:space="preserve">aumentaría la rendición de cuentas entre </w:t>
      </w:r>
      <w:r w:rsidR="56628C94" w:rsidRPr="00592C9C">
        <w:t>la dirección</w:t>
      </w:r>
      <w:r w:rsidR="49BBED07" w:rsidRPr="00592C9C">
        <w:t xml:space="preserve"> de la O</w:t>
      </w:r>
      <w:r w:rsidR="00894764">
        <w:t>P</w:t>
      </w:r>
      <w:r w:rsidR="49BBED07" w:rsidRPr="00592C9C">
        <w:t xml:space="preserve">P y los miembros. </w:t>
      </w:r>
    </w:p>
    <w:p w14:paraId="02944433" w14:textId="08701D9D" w:rsidR="684BE673" w:rsidRPr="00592C9C" w:rsidRDefault="13CB1099" w:rsidP="52C41013">
      <w:pPr>
        <w:spacing w:before="120" w:afterLines="60" w:after="144" w:line="288" w:lineRule="auto"/>
      </w:pPr>
      <w:r w:rsidRPr="00592C9C">
        <w:t>Hasta ahora, las cooperativas han tenido libertad para decidir cómo invertir sus primas. Sin embargo, han recibido asesoramiento y apoyo de Fairtrade África y a través de sesiones de formación impartidas por el Programa del Cacao de África Occidental</w:t>
      </w:r>
      <w:r w:rsidR="00641FED">
        <w:t xml:space="preserve"> </w:t>
      </w:r>
      <w:r w:rsidR="00641FED" w:rsidRPr="002026F2">
        <w:t>(</w:t>
      </w:r>
      <w:r w:rsidR="00641FED">
        <w:t>West Africa Cocoa Programme en inglés</w:t>
      </w:r>
      <w:r w:rsidR="00641FED" w:rsidRPr="002026F2">
        <w:t>)</w:t>
      </w:r>
      <w:r w:rsidRPr="00592C9C">
        <w:t xml:space="preserve">. En los últimos años, las cooperativas de </w:t>
      </w:r>
      <w:r w:rsidR="453591A8" w:rsidRPr="00592C9C">
        <w:t xml:space="preserve">Costa de Marfil y Ghana </w:t>
      </w:r>
      <w:r w:rsidRPr="00592C9C">
        <w:t xml:space="preserve">han transferido aproximadamente </w:t>
      </w:r>
      <w:r w:rsidR="03605BBA" w:rsidRPr="00592C9C">
        <w:t xml:space="preserve">el 30 % </w:t>
      </w:r>
      <w:r w:rsidRPr="00592C9C">
        <w:t xml:space="preserve">de la prima Fairtrade a sus miembros </w:t>
      </w:r>
      <w:r w:rsidR="23E99907" w:rsidRPr="00592C9C">
        <w:t xml:space="preserve">en forma de pagos en efectivo y préstamos. </w:t>
      </w:r>
      <w:r w:rsidR="438356E7" w:rsidRPr="00592C9C">
        <w:t xml:space="preserve">El resto de la prima Fairtrade se divide normalmente entre la inversión en la organización de productores, la inversión en servicios agrícolas para los miembros y </w:t>
      </w:r>
      <w:r w:rsidR="73F324D2" w:rsidRPr="00592C9C">
        <w:t xml:space="preserve">la inversión en </w:t>
      </w:r>
      <w:r w:rsidR="438356E7" w:rsidRPr="00592C9C">
        <w:t>las necesidades de la comunidad.</w:t>
      </w:r>
    </w:p>
    <w:p w14:paraId="64046D06" w14:textId="3355F9A2" w:rsidR="421C34BF" w:rsidRPr="00592C9C" w:rsidRDefault="421C34BF" w:rsidP="50462FAF">
      <w:pPr>
        <w:spacing w:before="120" w:afterLines="60" w:after="144" w:line="288" w:lineRule="auto"/>
      </w:pPr>
      <w:r w:rsidRPr="00592C9C">
        <w:t xml:space="preserve">Con </w:t>
      </w:r>
      <w:r w:rsidR="079DAA33" w:rsidRPr="00592C9C">
        <w:t xml:space="preserve">esta </w:t>
      </w:r>
      <w:r w:rsidRPr="00592C9C">
        <w:t xml:space="preserve">propuesta, las recomendaciones del equipo de Fairtrade África para </w:t>
      </w:r>
      <w:r w:rsidR="661B6906" w:rsidRPr="00592C9C">
        <w:t xml:space="preserve">las </w:t>
      </w:r>
      <w:proofErr w:type="spellStart"/>
      <w:r w:rsidR="661B6906" w:rsidRPr="00592C9C">
        <w:t>O</w:t>
      </w:r>
      <w:r w:rsidR="00641FED">
        <w:t>P</w:t>
      </w:r>
      <w:r w:rsidR="661B6906" w:rsidRPr="00592C9C">
        <w:t>P</w:t>
      </w:r>
      <w:r w:rsidR="00641FED">
        <w:t>s</w:t>
      </w:r>
      <w:proofErr w:type="spellEnd"/>
      <w:r w:rsidR="661B6906" w:rsidRPr="00592C9C">
        <w:t xml:space="preserve"> </w:t>
      </w:r>
      <w:r w:rsidRPr="00592C9C">
        <w:t>se convertirían en un requisito obligatorio de</w:t>
      </w:r>
      <w:r w:rsidR="00641FED">
        <w:t>l estándar de cacao</w:t>
      </w:r>
      <w:r w:rsidRPr="00592C9C">
        <w:t xml:space="preserve">, se </w:t>
      </w:r>
      <w:r w:rsidR="5E09A1BA" w:rsidRPr="00592C9C">
        <w:t xml:space="preserve">formalizarían </w:t>
      </w:r>
      <w:r w:rsidR="5DD4C384" w:rsidRPr="00592C9C">
        <w:t>los patrones</w:t>
      </w:r>
      <w:r w:rsidRPr="00592C9C">
        <w:t xml:space="preserve"> de inversión actuales </w:t>
      </w:r>
      <w:r w:rsidR="37DB335F" w:rsidRPr="00592C9C">
        <w:t xml:space="preserve">y se aumentaría la proporción destinada a </w:t>
      </w:r>
      <w:r w:rsidR="00883D20" w:rsidRPr="00592C9C">
        <w:t>los pagos en efectivo a los</w:t>
      </w:r>
      <w:r w:rsidR="37DB335F" w:rsidRPr="00592C9C">
        <w:t xml:space="preserve"> agricultores </w:t>
      </w:r>
      <w:r w:rsidR="00883D20" w:rsidRPr="00592C9C">
        <w:t>miembros</w:t>
      </w:r>
      <w:r w:rsidRPr="00592C9C">
        <w:t xml:space="preserve">. </w:t>
      </w:r>
    </w:p>
    <w:p w14:paraId="2C8EAB11" w14:textId="37137CC2" w:rsidR="47CEA588" w:rsidRPr="00592C9C" w:rsidRDefault="47CEA588" w:rsidP="50462FAF">
      <w:pPr>
        <w:spacing w:before="120" w:afterLines="60" w:after="144" w:line="288" w:lineRule="auto"/>
      </w:pPr>
      <w:r w:rsidRPr="004E397D">
        <w:lastRenderedPageBreak/>
        <w:t xml:space="preserve">Al mismo tiempo, esta propuesta </w:t>
      </w:r>
      <w:r w:rsidR="250EA3B9" w:rsidRPr="004E397D">
        <w:t xml:space="preserve">podría limitar la capacidad de las </w:t>
      </w:r>
      <w:proofErr w:type="spellStart"/>
      <w:r w:rsidR="250EA3B9" w:rsidRPr="004E397D">
        <w:t>OP</w:t>
      </w:r>
      <w:r w:rsidR="00641FED" w:rsidRPr="004E397D">
        <w:t>Ps</w:t>
      </w:r>
      <w:proofErr w:type="spellEnd"/>
      <w:r w:rsidR="250EA3B9" w:rsidRPr="004E397D">
        <w:t xml:space="preserve"> para invertir en otras </w:t>
      </w:r>
      <w:r w:rsidR="43E59259" w:rsidRPr="004E397D">
        <w:t>áreas</w:t>
      </w:r>
      <w:r w:rsidR="250EA3B9" w:rsidRPr="004E397D">
        <w:t>.</w:t>
      </w:r>
      <w:r w:rsidR="43E59259" w:rsidRPr="004E397D">
        <w:t xml:space="preserve"> </w:t>
      </w:r>
      <w:r w:rsidR="250EA3B9" w:rsidRPr="004E397D">
        <w:t xml:space="preserve">Por lo tanto, </w:t>
      </w:r>
      <w:r w:rsidR="5CEA2230" w:rsidRPr="004E397D">
        <w:t xml:space="preserve">Fairtrade propone </w:t>
      </w:r>
      <w:r w:rsidR="3A98777C" w:rsidRPr="004E397D">
        <w:t xml:space="preserve">incluir </w:t>
      </w:r>
      <w:r w:rsidR="00243FDA" w:rsidRPr="004E397D">
        <w:t>como</w:t>
      </w:r>
      <w:r w:rsidR="5CEA2230" w:rsidRPr="004E397D">
        <w:t xml:space="preserve"> </w:t>
      </w:r>
      <w:r w:rsidR="15B66386" w:rsidRPr="004E397D">
        <w:t>requisito</w:t>
      </w:r>
      <w:r w:rsidR="00243FDA" w:rsidRPr="004E397D">
        <w:t xml:space="preserve"> en el</w:t>
      </w:r>
      <w:r w:rsidR="15B66386" w:rsidRPr="004E397D">
        <w:t xml:space="preserve"> </w:t>
      </w:r>
      <w:r w:rsidR="5CEA2230" w:rsidRPr="004E397D">
        <w:t xml:space="preserve">estándar una inversión mínima del 10 % por área/categoría. </w:t>
      </w:r>
      <w:r w:rsidR="0FE5DD23" w:rsidRPr="004E397D">
        <w:t>Esto aplicaría a las</w:t>
      </w:r>
      <w:r w:rsidR="00B14F08">
        <w:t xml:space="preserve"> categorías</w:t>
      </w:r>
      <w:r w:rsidR="00B14F08" w:rsidRPr="002026F2">
        <w:t>:</w:t>
      </w:r>
      <w:r w:rsidR="0FE5DD23" w:rsidRPr="004E397D">
        <w:t xml:space="preserve"> inversiones en la organización de productores, los servicios agrícolas y las necesidades de la comunidad. </w:t>
      </w:r>
      <w:r w:rsidR="1733FF17" w:rsidRPr="004E397D">
        <w:t xml:space="preserve">Sin embargo, </w:t>
      </w:r>
      <w:r w:rsidR="7C7058C3" w:rsidRPr="004E397D">
        <w:t xml:space="preserve">hay que tener en cuenta que podría resultar difícil para las </w:t>
      </w:r>
      <w:proofErr w:type="spellStart"/>
      <w:r w:rsidR="7C7058C3" w:rsidRPr="004E397D">
        <w:t>OP</w:t>
      </w:r>
      <w:r w:rsidR="00B14F08">
        <w:t>Ps</w:t>
      </w:r>
      <w:proofErr w:type="spellEnd"/>
      <w:r w:rsidR="7C7058C3" w:rsidRPr="004E397D">
        <w:t xml:space="preserve"> clasificar sus diversos gastos </w:t>
      </w:r>
      <w:r w:rsidR="78B68A20" w:rsidRPr="004E397D">
        <w:t xml:space="preserve">de acuerdo con </w:t>
      </w:r>
      <w:r w:rsidR="287F6C27" w:rsidRPr="004E397D">
        <w:t>esta</w:t>
      </w:r>
      <w:r w:rsidR="00597A5B">
        <w:t>s</w:t>
      </w:r>
      <w:r w:rsidR="287F6C27" w:rsidRPr="004E397D">
        <w:t xml:space="preserve"> categoría</w:t>
      </w:r>
      <w:r w:rsidR="00597A5B">
        <w:t>s</w:t>
      </w:r>
      <w:r w:rsidR="287F6C27" w:rsidRPr="004E397D">
        <w:t xml:space="preserve"> </w:t>
      </w:r>
      <w:r w:rsidR="7C7058C3" w:rsidRPr="004E397D">
        <w:t xml:space="preserve">y para los auditores </w:t>
      </w:r>
      <w:r w:rsidR="5A655D45" w:rsidRPr="004E397D">
        <w:t>verificarlo.</w:t>
      </w:r>
      <w:r w:rsidR="5A655D45" w:rsidRPr="00592C9C">
        <w:t xml:space="preserve"> </w:t>
      </w:r>
    </w:p>
    <w:p w14:paraId="526E4DC0" w14:textId="5A2B5893" w:rsidR="684BE673" w:rsidRPr="00592C9C" w:rsidRDefault="7DF95177" w:rsidP="52C41013">
      <w:pPr>
        <w:spacing w:before="120" w:afterLines="60" w:after="144" w:line="288" w:lineRule="auto"/>
      </w:pPr>
      <w:r w:rsidRPr="00592C9C">
        <w:t xml:space="preserve">Si esta propuesta recibe apoyo </w:t>
      </w:r>
      <w:r w:rsidR="33B275C7" w:rsidRPr="00592C9C">
        <w:t xml:space="preserve">en la consulta </w:t>
      </w:r>
      <w:r w:rsidRPr="00592C9C">
        <w:t xml:space="preserve">y es aprobada </w:t>
      </w:r>
      <w:r w:rsidR="3F11A66D" w:rsidRPr="00592C9C">
        <w:t>por el Comité de</w:t>
      </w:r>
      <w:r w:rsidR="00597A5B">
        <w:t xml:space="preserve"> Estándares</w:t>
      </w:r>
      <w:r w:rsidRPr="00592C9C">
        <w:t xml:space="preserve">, afectaría al </w:t>
      </w:r>
      <w:r w:rsidR="5E59D42B" w:rsidRPr="00592C9C">
        <w:t>requisito 4.6.1 «Planificación de la prima» de</w:t>
      </w:r>
      <w:r w:rsidR="00597A5B">
        <w:t>l Estándar Fairtrade</w:t>
      </w:r>
      <w:r w:rsidR="5E59D42B" w:rsidRPr="00592C9C">
        <w:t xml:space="preserve"> </w:t>
      </w:r>
      <w:r w:rsidRPr="00592C9C">
        <w:t xml:space="preserve">para el Cacao. </w:t>
      </w:r>
      <w:r w:rsidR="0B19BA50" w:rsidRPr="00592C9C">
        <w:t xml:space="preserve">Fairtrade propone la siguiente redacción para </w:t>
      </w:r>
      <w:r w:rsidR="7C23E832" w:rsidRPr="00592C9C">
        <w:t xml:space="preserve">un </w:t>
      </w:r>
      <w:r w:rsidR="0B19BA50" w:rsidRPr="00592C9C">
        <w:t xml:space="preserve">requisito </w:t>
      </w:r>
      <w:r w:rsidR="23CD9C0E" w:rsidRPr="00592C9C">
        <w:t xml:space="preserve">normativo </w:t>
      </w:r>
      <w:r w:rsidR="0B19BA50" w:rsidRPr="00592C9C">
        <w:t xml:space="preserve">ajustado para </w:t>
      </w:r>
      <w:r w:rsidR="67E26761" w:rsidRPr="00592C9C">
        <w:t>Costa de Marfil y Ghana</w:t>
      </w:r>
      <w:r w:rsidR="0B19BA50" w:rsidRPr="00592C9C">
        <w:t xml:space="preserve">: </w:t>
      </w:r>
    </w:p>
    <w:p w14:paraId="555B51A2" w14:textId="1373E3D3" w:rsidR="684BE673" w:rsidRPr="00592C9C" w:rsidRDefault="596DF882" w:rsidP="52C41013">
      <w:pPr>
        <w:spacing w:after="160" w:line="276" w:lineRule="auto"/>
        <w:rPr>
          <w:b/>
          <w:bCs/>
        </w:rPr>
      </w:pPr>
      <w:r w:rsidRPr="00592C9C">
        <w:rPr>
          <w:b/>
          <w:bCs/>
        </w:rPr>
        <w:t xml:space="preserve">NUEVO BORRADOR: Planificación de la prima </w:t>
      </w:r>
    </w:p>
    <w:tbl>
      <w:tblPr>
        <w:tblStyle w:val="TableGrid"/>
        <w:tblW w:w="0" w:type="auto"/>
        <w:tblLayout w:type="fixed"/>
        <w:tblLook w:val="06A0" w:firstRow="1" w:lastRow="0" w:firstColumn="1" w:lastColumn="0" w:noHBand="1" w:noVBand="1"/>
      </w:tblPr>
      <w:tblGrid>
        <w:gridCol w:w="1110"/>
        <w:gridCol w:w="7890"/>
      </w:tblGrid>
      <w:tr w:rsidR="52C41013" w:rsidRPr="00592C9C" w14:paraId="638021AD" w14:textId="77777777" w:rsidTr="50462FAF">
        <w:trPr>
          <w:trHeight w:val="300"/>
        </w:trPr>
        <w:tc>
          <w:tcPr>
            <w:tcW w:w="9000" w:type="dxa"/>
            <w:gridSpan w:val="2"/>
          </w:tcPr>
          <w:p w14:paraId="538D0701" w14:textId="75413425" w:rsidR="0237E0AA" w:rsidRPr="00592C9C" w:rsidRDefault="0237E0AA" w:rsidP="52C41013">
            <w:r w:rsidRPr="00592C9C">
              <w:rPr>
                <w:b/>
                <w:bCs/>
              </w:rPr>
              <w:t xml:space="preserve">Aplicable a: </w:t>
            </w:r>
            <w:r w:rsidRPr="00592C9C">
              <w:t>OSP de Costa de Marfil y Ghana</w:t>
            </w:r>
          </w:p>
        </w:tc>
      </w:tr>
      <w:tr w:rsidR="52C41013" w:rsidRPr="00592C9C" w14:paraId="3079E850" w14:textId="77777777" w:rsidTr="50462FAF">
        <w:trPr>
          <w:trHeight w:val="300"/>
        </w:trPr>
        <w:tc>
          <w:tcPr>
            <w:tcW w:w="1110" w:type="dxa"/>
          </w:tcPr>
          <w:p w14:paraId="1A22CE4A" w14:textId="5BBA9D0B" w:rsidR="0237E0AA" w:rsidRPr="00592C9C" w:rsidRDefault="0237E0AA" w:rsidP="52C41013">
            <w:r w:rsidRPr="00592C9C">
              <w:t>Básico</w:t>
            </w:r>
          </w:p>
        </w:tc>
        <w:tc>
          <w:tcPr>
            <w:tcW w:w="7890" w:type="dxa"/>
            <w:vMerge w:val="restart"/>
          </w:tcPr>
          <w:p w14:paraId="25308A20" w14:textId="53DF470F" w:rsidR="2526C733" w:rsidRPr="00592C9C" w:rsidRDefault="3F54022B" w:rsidP="52C41013">
            <w:pPr>
              <w:spacing w:after="160" w:line="276" w:lineRule="auto"/>
              <w:rPr>
                <w:color w:val="ED7D31" w:themeColor="accent2"/>
              </w:rPr>
            </w:pPr>
            <w:r w:rsidRPr="00592C9C">
              <w:rPr>
                <w:color w:val="ED7D31" w:themeColor="accent2"/>
              </w:rPr>
              <w:t xml:space="preserve">La Prima Fairtrade </w:t>
            </w:r>
            <w:r w:rsidR="652BC619" w:rsidRPr="00592C9C">
              <w:rPr>
                <w:color w:val="ED7D31" w:themeColor="accent2"/>
              </w:rPr>
              <w:t xml:space="preserve">se invierte </w:t>
            </w:r>
            <w:r w:rsidRPr="00592C9C">
              <w:rPr>
                <w:color w:val="ED7D31" w:themeColor="accent2"/>
              </w:rPr>
              <w:t xml:space="preserve">según </w:t>
            </w:r>
            <w:r w:rsidR="66287C15" w:rsidRPr="00592C9C">
              <w:rPr>
                <w:color w:val="ED7D31" w:themeColor="accent2"/>
              </w:rPr>
              <w:t xml:space="preserve">la </w:t>
            </w:r>
            <w:r w:rsidR="2F6148E9" w:rsidRPr="00592C9C">
              <w:rPr>
                <w:color w:val="ED7D31" w:themeColor="accent2"/>
              </w:rPr>
              <w:t xml:space="preserve">siguiente </w:t>
            </w:r>
            <w:r w:rsidR="381A688C" w:rsidRPr="00592C9C">
              <w:rPr>
                <w:color w:val="ED7D31" w:themeColor="accent2"/>
              </w:rPr>
              <w:t xml:space="preserve">distribución: </w:t>
            </w:r>
          </w:p>
          <w:p w14:paraId="378CE8B0" w14:textId="24E7AF62" w:rsidR="2526C733" w:rsidRPr="00592C9C" w:rsidRDefault="46E6E884" w:rsidP="77C4CA93">
            <w:pPr>
              <w:pStyle w:val="ListParagraph"/>
              <w:numPr>
                <w:ilvl w:val="0"/>
                <w:numId w:val="9"/>
              </w:numPr>
              <w:spacing w:after="0"/>
              <w:rPr>
                <w:rFonts w:eastAsia="Times New Roman"/>
                <w:color w:val="ED7D31" w:themeColor="accent2"/>
                <w:sz w:val="20"/>
                <w:szCs w:val="20"/>
                <w:lang w:eastAsia="en-GB"/>
              </w:rPr>
            </w:pPr>
            <w:r w:rsidRPr="00592C9C">
              <w:rPr>
                <w:rFonts w:eastAsia="Times New Roman"/>
                <w:color w:val="ED7D31" w:themeColor="accent2"/>
                <w:sz w:val="20"/>
                <w:szCs w:val="20"/>
                <w:lang w:eastAsia="en-GB"/>
              </w:rPr>
              <w:t>Un mínimo del</w:t>
            </w:r>
            <w:r w:rsidR="11C9D2B7" w:rsidRPr="00592C9C">
              <w:rPr>
                <w:rFonts w:eastAsia="Times New Roman"/>
                <w:color w:val="ED7D31" w:themeColor="accent2"/>
                <w:sz w:val="20"/>
                <w:szCs w:val="20"/>
                <w:lang w:eastAsia="en-GB"/>
              </w:rPr>
              <w:t xml:space="preserve"> </w:t>
            </w:r>
            <w:r w:rsidR="00B17432">
              <w:rPr>
                <w:rFonts w:eastAsia="Times New Roman"/>
                <w:color w:val="ED7D31" w:themeColor="accent2"/>
                <w:sz w:val="20"/>
                <w:szCs w:val="20"/>
                <w:lang w:eastAsia="en-GB"/>
              </w:rPr>
              <w:t>4</w:t>
            </w:r>
            <w:r w:rsidR="11C9D2B7" w:rsidRPr="00592C9C">
              <w:rPr>
                <w:rFonts w:eastAsia="Times New Roman"/>
                <w:color w:val="ED7D31" w:themeColor="accent2"/>
                <w:sz w:val="20"/>
                <w:szCs w:val="20"/>
                <w:lang w:eastAsia="en-GB"/>
              </w:rPr>
              <w:t xml:space="preserve">0 % </w:t>
            </w:r>
            <w:r w:rsidR="609F6EE0" w:rsidRPr="00592C9C">
              <w:rPr>
                <w:rFonts w:eastAsia="Times New Roman"/>
                <w:color w:val="ED7D31" w:themeColor="accent2"/>
                <w:sz w:val="20"/>
                <w:szCs w:val="20"/>
                <w:lang w:eastAsia="en-GB"/>
              </w:rPr>
              <w:t xml:space="preserve">se </w:t>
            </w:r>
            <w:r w:rsidR="11C9D2B7" w:rsidRPr="00592C9C">
              <w:rPr>
                <w:rFonts w:eastAsia="Times New Roman"/>
                <w:color w:val="ED7D31" w:themeColor="accent2"/>
                <w:sz w:val="20"/>
                <w:szCs w:val="20"/>
                <w:lang w:eastAsia="en-GB"/>
              </w:rPr>
              <w:t>transfiere a sus miembros como</w:t>
            </w:r>
            <w:r w:rsidR="00B17432">
              <w:rPr>
                <w:rFonts w:eastAsia="Times New Roman"/>
                <w:color w:val="ED7D31" w:themeColor="accent2"/>
                <w:sz w:val="20"/>
                <w:szCs w:val="20"/>
                <w:lang w:eastAsia="en-GB"/>
              </w:rPr>
              <w:t xml:space="preserve"> pago en efectivo</w:t>
            </w:r>
            <w:r w:rsidR="11C9D2B7" w:rsidRPr="00592C9C">
              <w:rPr>
                <w:rFonts w:eastAsia="Times New Roman"/>
                <w:color w:val="ED7D31" w:themeColor="accent2"/>
                <w:sz w:val="20"/>
                <w:szCs w:val="20"/>
                <w:lang w:eastAsia="en-GB"/>
              </w:rPr>
              <w:t xml:space="preserve">. </w:t>
            </w:r>
          </w:p>
          <w:p w14:paraId="2D56F918" w14:textId="440AE9CE" w:rsidR="2526C733" w:rsidRPr="00592C9C" w:rsidRDefault="49A64454" w:rsidP="77C4CA93">
            <w:pPr>
              <w:pStyle w:val="ListParagraph"/>
              <w:numPr>
                <w:ilvl w:val="0"/>
                <w:numId w:val="9"/>
              </w:numPr>
              <w:spacing w:after="0"/>
              <w:rPr>
                <w:rFonts w:eastAsia="Times New Roman"/>
                <w:color w:val="ED7D31" w:themeColor="accent2"/>
                <w:sz w:val="20"/>
                <w:szCs w:val="20"/>
                <w:lang w:eastAsia="en-GB"/>
              </w:rPr>
            </w:pPr>
            <w:r w:rsidRPr="00592C9C">
              <w:rPr>
                <w:rFonts w:eastAsia="Times New Roman"/>
                <w:color w:val="ED7D31" w:themeColor="accent2"/>
                <w:sz w:val="20"/>
                <w:szCs w:val="20"/>
                <w:lang w:eastAsia="en-GB"/>
              </w:rPr>
              <w:t>Mínimo</w:t>
            </w:r>
            <w:r w:rsidR="02D34D87" w:rsidRPr="00592C9C">
              <w:rPr>
                <w:rFonts w:eastAsia="Times New Roman"/>
                <w:color w:val="ED7D31" w:themeColor="accent2"/>
                <w:sz w:val="20"/>
                <w:szCs w:val="20"/>
                <w:lang w:eastAsia="en-GB"/>
              </w:rPr>
              <w:t xml:space="preserve"> 10 % (máximo </w:t>
            </w:r>
            <w:r w:rsidR="00B17432">
              <w:rPr>
                <w:rFonts w:eastAsia="Times New Roman"/>
                <w:color w:val="ED7D31" w:themeColor="accent2"/>
                <w:sz w:val="20"/>
                <w:szCs w:val="20"/>
                <w:lang w:eastAsia="en-GB"/>
              </w:rPr>
              <w:t>4</w:t>
            </w:r>
            <w:r w:rsidR="02D34D87" w:rsidRPr="00592C9C">
              <w:rPr>
                <w:rFonts w:eastAsia="Times New Roman"/>
                <w:color w:val="ED7D31" w:themeColor="accent2"/>
                <w:sz w:val="20"/>
                <w:szCs w:val="20"/>
                <w:lang w:eastAsia="en-GB"/>
              </w:rPr>
              <w:t xml:space="preserve">0 %) </w:t>
            </w:r>
            <w:r w:rsidR="108E458C" w:rsidRPr="00592C9C">
              <w:rPr>
                <w:rFonts w:eastAsia="Times New Roman"/>
                <w:color w:val="ED7D31" w:themeColor="accent2"/>
                <w:sz w:val="20"/>
                <w:szCs w:val="20"/>
                <w:lang w:eastAsia="en-GB"/>
              </w:rPr>
              <w:t xml:space="preserve">se invierte </w:t>
            </w:r>
            <w:r w:rsidR="02D34D87" w:rsidRPr="00592C9C">
              <w:rPr>
                <w:rFonts w:eastAsia="Times New Roman"/>
                <w:color w:val="ED7D31" w:themeColor="accent2"/>
                <w:sz w:val="20"/>
                <w:szCs w:val="20"/>
                <w:lang w:eastAsia="en-GB"/>
              </w:rPr>
              <w:t xml:space="preserve">en su organización de productores </w:t>
            </w:r>
          </w:p>
          <w:p w14:paraId="3E536092" w14:textId="6675E1F4" w:rsidR="2526C733" w:rsidRPr="00592C9C" w:rsidRDefault="391B9E64" w:rsidP="77C4CA93">
            <w:pPr>
              <w:pStyle w:val="ListParagraph"/>
              <w:numPr>
                <w:ilvl w:val="0"/>
                <w:numId w:val="9"/>
              </w:numPr>
              <w:spacing w:after="0"/>
              <w:rPr>
                <w:rFonts w:eastAsia="Times New Roman"/>
                <w:color w:val="ED7D31" w:themeColor="accent2"/>
                <w:sz w:val="20"/>
                <w:szCs w:val="20"/>
                <w:lang w:eastAsia="en-GB"/>
              </w:rPr>
            </w:pPr>
            <w:r w:rsidRPr="00592C9C">
              <w:rPr>
                <w:rFonts w:eastAsia="Times New Roman"/>
                <w:color w:val="ED7D31" w:themeColor="accent2"/>
                <w:sz w:val="20"/>
                <w:szCs w:val="20"/>
                <w:lang w:eastAsia="en-GB"/>
              </w:rPr>
              <w:t xml:space="preserve">Mínimo 10 % (máximo </w:t>
            </w:r>
            <w:r w:rsidR="00B17432">
              <w:rPr>
                <w:rFonts w:eastAsia="Times New Roman"/>
                <w:color w:val="ED7D31" w:themeColor="accent2"/>
                <w:sz w:val="20"/>
                <w:szCs w:val="20"/>
                <w:lang w:eastAsia="en-GB"/>
              </w:rPr>
              <w:t>4</w:t>
            </w:r>
            <w:r w:rsidRPr="00592C9C">
              <w:rPr>
                <w:rFonts w:eastAsia="Times New Roman"/>
                <w:color w:val="ED7D31" w:themeColor="accent2"/>
                <w:sz w:val="20"/>
                <w:szCs w:val="20"/>
                <w:lang w:eastAsia="en-GB"/>
              </w:rPr>
              <w:t xml:space="preserve">0 %) se invierte en </w:t>
            </w:r>
            <w:r w:rsidR="11C9D2B7" w:rsidRPr="00592C9C">
              <w:rPr>
                <w:rFonts w:eastAsia="Times New Roman"/>
                <w:color w:val="ED7D31" w:themeColor="accent2"/>
                <w:sz w:val="20"/>
                <w:szCs w:val="20"/>
                <w:lang w:eastAsia="en-GB"/>
              </w:rPr>
              <w:t>servicios</w:t>
            </w:r>
            <w:r w:rsidR="6A791022" w:rsidRPr="00592C9C">
              <w:rPr>
                <w:rFonts w:eastAsia="Times New Roman"/>
                <w:color w:val="ED7D31" w:themeColor="accent2"/>
                <w:sz w:val="20"/>
                <w:szCs w:val="20"/>
                <w:lang w:eastAsia="en-GB"/>
              </w:rPr>
              <w:t xml:space="preserve"> agrícolas </w:t>
            </w:r>
            <w:r w:rsidR="11C9D2B7" w:rsidRPr="00592C9C">
              <w:rPr>
                <w:rFonts w:eastAsia="Times New Roman"/>
                <w:color w:val="ED7D31" w:themeColor="accent2"/>
                <w:sz w:val="20"/>
                <w:szCs w:val="20"/>
                <w:lang w:eastAsia="en-GB"/>
              </w:rPr>
              <w:t>para sus miembros</w:t>
            </w:r>
          </w:p>
          <w:p w14:paraId="10117E8F" w14:textId="0B11319C" w:rsidR="2526C733" w:rsidRPr="00592C9C" w:rsidRDefault="131A12CD" w:rsidP="000F1ED3">
            <w:pPr>
              <w:pStyle w:val="ListParagraph"/>
              <w:numPr>
                <w:ilvl w:val="0"/>
                <w:numId w:val="9"/>
              </w:numPr>
              <w:spacing w:after="0"/>
              <w:rPr>
                <w:rFonts w:eastAsia="Times New Roman"/>
                <w:color w:val="ED7D31" w:themeColor="accent2"/>
                <w:sz w:val="20"/>
                <w:szCs w:val="20"/>
                <w:lang w:eastAsia="en-GB"/>
              </w:rPr>
            </w:pPr>
            <w:r w:rsidRPr="00592C9C">
              <w:rPr>
                <w:rFonts w:eastAsia="Times New Roman"/>
                <w:color w:val="ED7D31" w:themeColor="accent2"/>
                <w:sz w:val="20"/>
                <w:szCs w:val="20"/>
                <w:lang w:eastAsia="en-GB"/>
              </w:rPr>
              <w:t xml:space="preserve">Mínimo 10 % (máximo </w:t>
            </w:r>
            <w:r w:rsidR="00B17432">
              <w:rPr>
                <w:rFonts w:eastAsia="Times New Roman"/>
                <w:color w:val="ED7D31" w:themeColor="accent2"/>
                <w:sz w:val="20"/>
                <w:szCs w:val="20"/>
                <w:lang w:eastAsia="en-GB"/>
              </w:rPr>
              <w:t>4</w:t>
            </w:r>
            <w:r w:rsidRPr="00592C9C">
              <w:rPr>
                <w:rFonts w:eastAsia="Times New Roman"/>
                <w:color w:val="ED7D31" w:themeColor="accent2"/>
                <w:sz w:val="20"/>
                <w:szCs w:val="20"/>
                <w:lang w:eastAsia="en-GB"/>
              </w:rPr>
              <w:t xml:space="preserve">0 %) </w:t>
            </w:r>
            <w:r w:rsidR="259A642B" w:rsidRPr="00592C9C">
              <w:rPr>
                <w:rFonts w:eastAsia="Times New Roman"/>
                <w:color w:val="ED7D31" w:themeColor="accent2"/>
                <w:sz w:val="20"/>
                <w:szCs w:val="20"/>
                <w:lang w:eastAsia="en-GB"/>
              </w:rPr>
              <w:t xml:space="preserve">se </w:t>
            </w:r>
            <w:r w:rsidRPr="00592C9C">
              <w:rPr>
                <w:rFonts w:eastAsia="Times New Roman"/>
                <w:color w:val="ED7D31" w:themeColor="accent2"/>
                <w:sz w:val="20"/>
                <w:szCs w:val="20"/>
                <w:lang w:eastAsia="en-GB"/>
              </w:rPr>
              <w:t>invierte en necesidades de la comunidad</w:t>
            </w:r>
            <w:r w:rsidR="0C1609FD" w:rsidRPr="00592C9C">
              <w:rPr>
                <w:rFonts w:eastAsia="Times New Roman"/>
                <w:color w:val="ED7D31" w:themeColor="accent2"/>
                <w:sz w:val="20"/>
                <w:szCs w:val="20"/>
                <w:lang w:eastAsia="en-GB"/>
              </w:rPr>
              <w:t xml:space="preserve">, como educación, salud u otras. </w:t>
            </w:r>
          </w:p>
          <w:p w14:paraId="2180D508" w14:textId="252BAC1F" w:rsidR="77C4CA93" w:rsidRPr="00592C9C" w:rsidRDefault="77C4CA93" w:rsidP="77C4CA93">
            <w:pPr>
              <w:pStyle w:val="ListParagraph"/>
              <w:spacing w:after="0"/>
              <w:rPr>
                <w:rFonts w:eastAsia="Times New Roman"/>
                <w:color w:val="ED7D31" w:themeColor="accent2"/>
                <w:sz w:val="20"/>
                <w:szCs w:val="20"/>
                <w:lang w:eastAsia="en-GB"/>
              </w:rPr>
            </w:pPr>
          </w:p>
          <w:p w14:paraId="68D7994D" w14:textId="0A9579F3" w:rsidR="2526C733" w:rsidRPr="00592C9C" w:rsidRDefault="131A12CD" w:rsidP="77C4CA93">
            <w:pPr>
              <w:spacing w:after="160" w:line="276" w:lineRule="auto"/>
              <w:rPr>
                <w:color w:val="ED7D31" w:themeColor="accent2"/>
              </w:rPr>
            </w:pPr>
            <w:r w:rsidRPr="00592C9C">
              <w:rPr>
                <w:strike/>
              </w:rPr>
              <w:t xml:space="preserve"> Debe debatir si invertir la Prima Fairtrade en actividades que aumenten la calidad y la productividad ayudaría a sus miembros a tener ingresos más seguros. </w:t>
            </w:r>
          </w:p>
          <w:p w14:paraId="52B7CD2D" w14:textId="14843BC7" w:rsidR="2526C733" w:rsidRPr="00592C9C" w:rsidRDefault="44161E85" w:rsidP="77C4CA93">
            <w:pPr>
              <w:spacing w:after="160" w:line="276" w:lineRule="auto"/>
            </w:pPr>
            <w:r w:rsidRPr="00592C9C">
              <w:t xml:space="preserve">Al planificar el Plan de Desarrollo Fairtrade, </w:t>
            </w:r>
            <w:r w:rsidR="00B17432">
              <w:t>usted</w:t>
            </w:r>
            <w:r w:rsidR="00B13E31">
              <w:t xml:space="preserve"> </w:t>
            </w:r>
            <w:r w:rsidRPr="00592C9C">
              <w:rPr>
                <w:color w:val="ED7D31" w:themeColor="accent2"/>
              </w:rPr>
              <w:t xml:space="preserve">debate con sus miembros las necesidades y prioridades dentro de las diferentes categorías. </w:t>
            </w:r>
            <w:r w:rsidR="00B13E31">
              <w:rPr>
                <w:color w:val="ED7D31" w:themeColor="accent2"/>
              </w:rPr>
              <w:t xml:space="preserve">Posteriormente, </w:t>
            </w:r>
            <w:r w:rsidR="00B17432">
              <w:rPr>
                <w:color w:val="ED7D31" w:themeColor="accent2"/>
              </w:rPr>
              <w:t>usted</w:t>
            </w:r>
            <w:r w:rsidR="00B13E31">
              <w:rPr>
                <w:color w:val="ED7D31" w:themeColor="accent2"/>
              </w:rPr>
              <w:t xml:space="preserve"> </w:t>
            </w:r>
            <w:r w:rsidR="00B13E31">
              <w:t>p</w:t>
            </w:r>
            <w:r w:rsidR="131A12CD" w:rsidRPr="00592C9C">
              <w:t xml:space="preserve">resenta los resultados de </w:t>
            </w:r>
            <w:r w:rsidR="5AC048A3" w:rsidRPr="00592C9C">
              <w:t xml:space="preserve">este </w:t>
            </w:r>
            <w:r w:rsidR="131A12CD" w:rsidRPr="00592C9C">
              <w:t>debate a la A</w:t>
            </w:r>
            <w:r w:rsidR="00B13E31">
              <w:t xml:space="preserve">samblea </w:t>
            </w:r>
            <w:r w:rsidR="131A12CD" w:rsidRPr="00592C9C">
              <w:t>G</w:t>
            </w:r>
            <w:r w:rsidR="00B13E31">
              <w:t xml:space="preserve">eneral </w:t>
            </w:r>
            <w:r w:rsidR="00B13E31" w:rsidRPr="002026F2">
              <w:t>(</w:t>
            </w:r>
            <w:r w:rsidR="00B13E31">
              <w:t>AG</w:t>
            </w:r>
            <w:r w:rsidR="00B13E31" w:rsidRPr="002026F2">
              <w:t>)</w:t>
            </w:r>
            <w:r w:rsidR="131A12CD" w:rsidRPr="00592C9C">
              <w:t xml:space="preserve"> antes de aprobar el Plan de Desarrollo Fairtrade.</w:t>
            </w:r>
          </w:p>
          <w:p w14:paraId="0DCDD514" w14:textId="0B5C9DAC" w:rsidR="2526C733" w:rsidRPr="00592C9C" w:rsidRDefault="2526C733" w:rsidP="52C41013">
            <w:pPr>
              <w:spacing w:after="160" w:line="276" w:lineRule="auto"/>
            </w:pPr>
            <w:r w:rsidRPr="00592C9C">
              <w:t>En caso de que un comerciante haya ofrecido una asociación a largo plazo basada en compromisos mutuos y le haya comunicado sus prioridades en materia de sostenibilidad, usted debate con sus miembros si dicha asociación sería beneficiosa para su organización y sus miembros, e informa a su socio comercial sobre su decisión.</w:t>
            </w:r>
          </w:p>
        </w:tc>
      </w:tr>
      <w:tr w:rsidR="52C41013" w:rsidRPr="00592C9C" w14:paraId="52C1FE02" w14:textId="77777777" w:rsidTr="0015412A">
        <w:trPr>
          <w:trHeight w:val="1139"/>
        </w:trPr>
        <w:tc>
          <w:tcPr>
            <w:tcW w:w="1110" w:type="dxa"/>
          </w:tcPr>
          <w:p w14:paraId="54C33986" w14:textId="4141857A" w:rsidR="0237E0AA" w:rsidRPr="00592C9C" w:rsidRDefault="0895ECF3" w:rsidP="52C41013">
            <w:r w:rsidRPr="00592C9C">
              <w:t>Año 1</w:t>
            </w:r>
          </w:p>
        </w:tc>
        <w:tc>
          <w:tcPr>
            <w:tcW w:w="7890" w:type="dxa"/>
            <w:vMerge/>
          </w:tcPr>
          <w:p w14:paraId="4B10DBF0" w14:textId="77777777" w:rsidR="00534EA3" w:rsidRPr="00592C9C" w:rsidRDefault="00534EA3"/>
        </w:tc>
      </w:tr>
      <w:tr w:rsidR="52C41013" w:rsidRPr="00592C9C" w14:paraId="013531C8" w14:textId="77777777" w:rsidTr="50462FAF">
        <w:trPr>
          <w:trHeight w:val="300"/>
        </w:trPr>
        <w:tc>
          <w:tcPr>
            <w:tcW w:w="9000" w:type="dxa"/>
            <w:gridSpan w:val="2"/>
            <w:shd w:val="clear" w:color="auto" w:fill="F2F2F2" w:themeFill="background1" w:themeFillShade="F2"/>
          </w:tcPr>
          <w:p w14:paraId="1C8BC906" w14:textId="2131E70E" w:rsidR="690ECEB3" w:rsidRPr="00592C9C" w:rsidRDefault="5854C8D6" w:rsidP="77C4CA93">
            <w:pPr>
              <w:spacing w:after="160" w:line="276" w:lineRule="auto"/>
              <w:rPr>
                <w:color w:val="ED7D31" w:themeColor="accent2"/>
                <w:sz w:val="16"/>
                <w:szCs w:val="16"/>
              </w:rPr>
            </w:pPr>
            <w:r w:rsidRPr="00592C9C">
              <w:rPr>
                <w:b/>
                <w:bCs/>
                <w:sz w:val="16"/>
                <w:szCs w:val="16"/>
              </w:rPr>
              <w:t xml:space="preserve">Orientación: </w:t>
            </w:r>
            <w:r w:rsidRPr="00592C9C">
              <w:rPr>
                <w:color w:val="ED7D31" w:themeColor="accent2"/>
                <w:sz w:val="16"/>
                <w:szCs w:val="16"/>
              </w:rPr>
              <w:t>La misión de Fairtrade</w:t>
            </w:r>
            <w:r w:rsidR="6904A4EB" w:rsidRPr="00592C9C">
              <w:rPr>
                <w:color w:val="ED7D31" w:themeColor="accent2"/>
                <w:sz w:val="16"/>
                <w:szCs w:val="16"/>
              </w:rPr>
              <w:t xml:space="preserve"> es </w:t>
            </w:r>
            <w:r w:rsidRPr="00592C9C">
              <w:rPr>
                <w:color w:val="ED7D31" w:themeColor="accent2"/>
                <w:sz w:val="16"/>
                <w:szCs w:val="16"/>
              </w:rPr>
              <w:t xml:space="preserve">lograr </w:t>
            </w:r>
            <w:r w:rsidR="257AC49D" w:rsidRPr="00592C9C">
              <w:rPr>
                <w:color w:val="ED7D31" w:themeColor="accent2"/>
                <w:sz w:val="16"/>
                <w:szCs w:val="16"/>
              </w:rPr>
              <w:t>ingresos</w:t>
            </w:r>
            <w:r w:rsidRPr="00592C9C">
              <w:rPr>
                <w:color w:val="ED7D31" w:themeColor="accent2"/>
                <w:sz w:val="16"/>
                <w:szCs w:val="16"/>
              </w:rPr>
              <w:t xml:space="preserve"> dignos</w:t>
            </w:r>
            <w:r w:rsidR="257AC49D" w:rsidRPr="00592C9C">
              <w:rPr>
                <w:color w:val="ED7D31" w:themeColor="accent2"/>
                <w:sz w:val="16"/>
                <w:szCs w:val="16"/>
              </w:rPr>
              <w:t xml:space="preserve">. Dada </w:t>
            </w:r>
            <w:r w:rsidRPr="00592C9C">
              <w:rPr>
                <w:color w:val="ED7D31" w:themeColor="accent2"/>
                <w:sz w:val="16"/>
                <w:szCs w:val="16"/>
              </w:rPr>
              <w:t xml:space="preserve">la situación </w:t>
            </w:r>
            <w:r w:rsidR="3A949AFA" w:rsidRPr="00592C9C">
              <w:rPr>
                <w:color w:val="ED7D31" w:themeColor="accent2"/>
                <w:sz w:val="16"/>
                <w:szCs w:val="16"/>
              </w:rPr>
              <w:t>económica</w:t>
            </w:r>
            <w:r w:rsidR="4506ECEB" w:rsidRPr="00592C9C">
              <w:rPr>
                <w:color w:val="ED7D31" w:themeColor="accent2"/>
                <w:sz w:val="16"/>
                <w:szCs w:val="16"/>
              </w:rPr>
              <w:t xml:space="preserve"> actual y a menudo precaria </w:t>
            </w:r>
            <w:r w:rsidRPr="00592C9C">
              <w:rPr>
                <w:color w:val="ED7D31" w:themeColor="accent2"/>
                <w:sz w:val="16"/>
                <w:szCs w:val="16"/>
              </w:rPr>
              <w:t xml:space="preserve">de </w:t>
            </w:r>
            <w:r w:rsidR="0C6E38BB" w:rsidRPr="00592C9C">
              <w:rPr>
                <w:color w:val="ED7D31" w:themeColor="accent2"/>
                <w:sz w:val="16"/>
                <w:szCs w:val="16"/>
              </w:rPr>
              <w:t xml:space="preserve">los agricultores de Costa de Marfil y Ghana, </w:t>
            </w:r>
            <w:r w:rsidRPr="00592C9C">
              <w:rPr>
                <w:color w:val="ED7D31" w:themeColor="accent2"/>
                <w:sz w:val="16"/>
                <w:szCs w:val="16"/>
              </w:rPr>
              <w:t>se da prioridad a</w:t>
            </w:r>
            <w:r w:rsidR="0C6E38BB" w:rsidRPr="00592C9C">
              <w:rPr>
                <w:color w:val="ED7D31" w:themeColor="accent2"/>
                <w:sz w:val="16"/>
                <w:szCs w:val="16"/>
              </w:rPr>
              <w:t xml:space="preserve"> sus </w:t>
            </w:r>
            <w:r w:rsidR="5071257E" w:rsidRPr="00592C9C">
              <w:rPr>
                <w:color w:val="ED7D31" w:themeColor="accent2"/>
                <w:sz w:val="16"/>
                <w:szCs w:val="16"/>
              </w:rPr>
              <w:t>ingresos</w:t>
            </w:r>
            <w:r w:rsidRPr="00592C9C">
              <w:rPr>
                <w:color w:val="ED7D31" w:themeColor="accent2"/>
                <w:sz w:val="16"/>
                <w:szCs w:val="16"/>
              </w:rPr>
              <w:t xml:space="preserve">. En consonancia con esta misión, </w:t>
            </w:r>
            <w:r w:rsidRPr="00592C9C">
              <w:rPr>
                <w:sz w:val="16"/>
                <w:szCs w:val="16"/>
              </w:rPr>
              <w:t>Fairtrade International recomienda además dar prioridad a las iniciativas de productividad y calidad a la hora de planificar el uso del resto de la Prima Fairtrade</w:t>
            </w:r>
            <w:r w:rsidR="001448E7">
              <w:rPr>
                <w:sz w:val="16"/>
                <w:szCs w:val="16"/>
              </w:rPr>
              <w:t>.</w:t>
            </w:r>
            <w:r w:rsidRPr="00592C9C">
              <w:rPr>
                <w:strike/>
                <w:sz w:val="16"/>
                <w:szCs w:val="16"/>
              </w:rPr>
              <w:t xml:space="preserve">, pero reconoce que las organizaciones de productores son totalmente libres de elegir. Se le anima a utilizar al menos el 25 % del valor de la Prima Fairtrade para actividades de mejora de la productividad y la calidad. </w:t>
            </w:r>
            <w:r w:rsidRPr="00592C9C">
              <w:rPr>
                <w:sz w:val="16"/>
                <w:szCs w:val="16"/>
              </w:rPr>
              <w:t xml:space="preserve">También se acoge con satisfacción el uso de otras fuentes de financiación para dichas actividades. </w:t>
            </w:r>
            <w:r w:rsidRPr="00592C9C">
              <w:rPr>
                <w:strike/>
                <w:sz w:val="16"/>
                <w:szCs w:val="16"/>
              </w:rPr>
              <w:t xml:space="preserve">En el sitio web de Fairtrade International, en la </w:t>
            </w:r>
            <w:hyperlink r:id="rId18">
              <w:r w:rsidRPr="00592C9C">
                <w:rPr>
                  <w:strike/>
                  <w:sz w:val="16"/>
                  <w:szCs w:val="16"/>
                </w:rPr>
                <w:t>dirección http://www.fairtrade.net/cocoa.html</w:t>
              </w:r>
            </w:hyperlink>
            <w:r w:rsidRPr="00592C9C">
              <w:rPr>
                <w:strike/>
                <w:sz w:val="16"/>
                <w:szCs w:val="16"/>
              </w:rPr>
              <w:t>, se puede consultar un documento orientativo con más información sobre la mejora de la productividad y la calidad; este documento es meramente orientativo. Las actividades que aumenten la calidad y la productividad deben incrementar la viabilidad económica de la explotación agrícola y basarse en prácticas agrícolas social y medioambientalmente responsables, sin comprometer la calidad.</w:t>
            </w:r>
          </w:p>
          <w:p w14:paraId="2A2C0FD6" w14:textId="4AF5C993" w:rsidR="690ECEB3" w:rsidRPr="00592C9C" w:rsidRDefault="0A4B9E22" w:rsidP="77C4CA93">
            <w:pPr>
              <w:spacing w:line="240" w:lineRule="auto"/>
              <w:rPr>
                <w:color w:val="ED7D31" w:themeColor="accent2"/>
                <w:sz w:val="16"/>
                <w:szCs w:val="16"/>
              </w:rPr>
            </w:pPr>
            <w:r w:rsidRPr="00592C9C">
              <w:rPr>
                <w:color w:val="ED7D31" w:themeColor="accent2"/>
                <w:sz w:val="16"/>
                <w:szCs w:val="16"/>
              </w:rPr>
              <w:t xml:space="preserve">La AG decide el sistema de distribución utilizado para el pago de la Prima Fairtrade por miembro, ya sea por kilo de cacao si su organización utiliza un sistema de cuotas o como un valor común por miembro si su organización utiliza un sistema de asignación. Para el resto de la Prima, la AG decide los tipos específicos de inversiones en cada categoría. </w:t>
            </w:r>
          </w:p>
          <w:p w14:paraId="031B62B0" w14:textId="1D8D32B6" w:rsidR="690ECEB3" w:rsidRPr="00592C9C" w:rsidRDefault="690ECEB3" w:rsidP="77C4CA93">
            <w:pPr>
              <w:spacing w:line="240" w:lineRule="auto"/>
              <w:rPr>
                <w:color w:val="ED7D31" w:themeColor="accent2"/>
                <w:sz w:val="16"/>
                <w:szCs w:val="16"/>
              </w:rPr>
            </w:pPr>
          </w:p>
          <w:p w14:paraId="1BA5CB14" w14:textId="6B8F76F9" w:rsidR="690ECEB3" w:rsidRPr="00592C9C" w:rsidRDefault="4F930519" w:rsidP="77C4CA93">
            <w:pPr>
              <w:spacing w:line="240" w:lineRule="auto"/>
              <w:rPr>
                <w:color w:val="ED7D31" w:themeColor="accent2"/>
                <w:sz w:val="16"/>
                <w:szCs w:val="16"/>
              </w:rPr>
            </w:pPr>
            <w:r w:rsidRPr="00592C9C">
              <w:rPr>
                <w:color w:val="ED7D31" w:themeColor="accent2"/>
                <w:sz w:val="16"/>
                <w:szCs w:val="16"/>
              </w:rPr>
              <w:t xml:space="preserve">Algunos ejemplos de inversiones </w:t>
            </w:r>
            <w:r w:rsidR="42FE0AE6" w:rsidRPr="00592C9C">
              <w:rPr>
                <w:color w:val="ED7D31" w:themeColor="accent2"/>
                <w:sz w:val="16"/>
                <w:szCs w:val="16"/>
              </w:rPr>
              <w:t>son:</w:t>
            </w:r>
          </w:p>
          <w:p w14:paraId="58755F0A" w14:textId="2650775A" w:rsidR="690ECEB3" w:rsidRPr="00592C9C" w:rsidRDefault="4F930519" w:rsidP="50462FAF">
            <w:pPr>
              <w:pStyle w:val="ListParagraph"/>
              <w:numPr>
                <w:ilvl w:val="0"/>
                <w:numId w:val="4"/>
              </w:numPr>
              <w:spacing w:after="0" w:line="240" w:lineRule="auto"/>
              <w:rPr>
                <w:color w:val="ED7D31" w:themeColor="accent2"/>
                <w:sz w:val="16"/>
                <w:szCs w:val="16"/>
              </w:rPr>
            </w:pPr>
            <w:r w:rsidRPr="00592C9C">
              <w:rPr>
                <w:color w:val="ED7D31" w:themeColor="accent2"/>
                <w:sz w:val="16"/>
                <w:szCs w:val="16"/>
              </w:rPr>
              <w:t>en organizaciones de productores</w:t>
            </w:r>
            <w:r w:rsidR="63E0DFB8" w:rsidRPr="00592C9C">
              <w:rPr>
                <w:color w:val="ED7D31" w:themeColor="accent2"/>
                <w:sz w:val="16"/>
                <w:szCs w:val="16"/>
              </w:rPr>
              <w:t xml:space="preserve">: </w:t>
            </w:r>
            <w:r w:rsidRPr="00592C9C">
              <w:rPr>
                <w:color w:val="ED7D31" w:themeColor="accent2"/>
                <w:sz w:val="16"/>
                <w:szCs w:val="16"/>
              </w:rPr>
              <w:t xml:space="preserve">inversión en el sistema de gestión interna, </w:t>
            </w:r>
            <w:r w:rsidR="001448E7">
              <w:rPr>
                <w:color w:val="ED7D31" w:themeColor="accent2"/>
                <w:sz w:val="16"/>
                <w:szCs w:val="16"/>
              </w:rPr>
              <w:t xml:space="preserve">tarifas de </w:t>
            </w:r>
            <w:r w:rsidRPr="00592C9C">
              <w:rPr>
                <w:color w:val="ED7D31" w:themeColor="accent2"/>
                <w:sz w:val="16"/>
                <w:szCs w:val="16"/>
              </w:rPr>
              <w:t xml:space="preserve">certificación, </w:t>
            </w:r>
            <w:r w:rsidR="631639E9" w:rsidRPr="00592C9C">
              <w:rPr>
                <w:color w:val="ED7D31" w:themeColor="accent2"/>
                <w:sz w:val="16"/>
                <w:szCs w:val="16"/>
              </w:rPr>
              <w:t xml:space="preserve">formación, </w:t>
            </w:r>
            <w:r w:rsidR="7EBCB930" w:rsidRPr="00592C9C">
              <w:rPr>
                <w:color w:val="ED7D31" w:themeColor="accent2"/>
                <w:sz w:val="16"/>
                <w:szCs w:val="16"/>
              </w:rPr>
              <w:t>etc.</w:t>
            </w:r>
          </w:p>
          <w:p w14:paraId="0F55B8D6" w14:textId="44FA1D7C" w:rsidR="690ECEB3" w:rsidRPr="00592C9C" w:rsidRDefault="26C135E6" w:rsidP="50462FAF">
            <w:pPr>
              <w:pStyle w:val="ListParagraph"/>
              <w:numPr>
                <w:ilvl w:val="0"/>
                <w:numId w:val="4"/>
              </w:numPr>
              <w:spacing w:after="0" w:line="240" w:lineRule="auto"/>
              <w:rPr>
                <w:color w:val="ED7D31" w:themeColor="accent2"/>
                <w:sz w:val="16"/>
                <w:szCs w:val="16"/>
              </w:rPr>
            </w:pPr>
            <w:r w:rsidRPr="00592C9C">
              <w:rPr>
                <w:color w:val="ED7D31" w:themeColor="accent2"/>
                <w:sz w:val="16"/>
                <w:szCs w:val="16"/>
              </w:rPr>
              <w:t xml:space="preserve">en servicios agrícolas para los miembros: suministro de insumos </w:t>
            </w:r>
            <w:r w:rsidR="35919D91" w:rsidRPr="00592C9C">
              <w:rPr>
                <w:color w:val="ED7D31" w:themeColor="accent2"/>
                <w:sz w:val="16"/>
                <w:szCs w:val="16"/>
              </w:rPr>
              <w:t>como fertilizantes orgánicos</w:t>
            </w:r>
            <w:r w:rsidRPr="00592C9C">
              <w:rPr>
                <w:color w:val="ED7D31" w:themeColor="accent2"/>
                <w:sz w:val="16"/>
                <w:szCs w:val="16"/>
              </w:rPr>
              <w:t xml:space="preserve">, plántulas o herramientas agrícolas, </w:t>
            </w:r>
            <w:r w:rsidR="1D9334A9" w:rsidRPr="00592C9C">
              <w:rPr>
                <w:color w:val="ED7D31" w:themeColor="accent2"/>
                <w:sz w:val="16"/>
                <w:szCs w:val="16"/>
              </w:rPr>
              <w:t>actividades de diversificación</w:t>
            </w:r>
            <w:r w:rsidR="63018B2A" w:rsidRPr="00592C9C">
              <w:rPr>
                <w:color w:val="ED7D31" w:themeColor="accent2"/>
                <w:sz w:val="16"/>
                <w:szCs w:val="16"/>
              </w:rPr>
              <w:t xml:space="preserve">, etc. </w:t>
            </w:r>
          </w:p>
          <w:p w14:paraId="2F0B200D" w14:textId="75841AA0" w:rsidR="690ECEB3" w:rsidRPr="00592C9C" w:rsidRDefault="26C135E6" w:rsidP="50462FAF">
            <w:pPr>
              <w:pStyle w:val="ListParagraph"/>
              <w:numPr>
                <w:ilvl w:val="0"/>
                <w:numId w:val="4"/>
              </w:numPr>
              <w:spacing w:after="0" w:line="240" w:lineRule="auto"/>
              <w:rPr>
                <w:color w:val="ED7D31" w:themeColor="accent2"/>
                <w:sz w:val="16"/>
                <w:szCs w:val="16"/>
              </w:rPr>
            </w:pPr>
            <w:r w:rsidRPr="00592C9C">
              <w:rPr>
                <w:color w:val="ED7D31" w:themeColor="accent2"/>
                <w:sz w:val="16"/>
                <w:szCs w:val="16"/>
              </w:rPr>
              <w:t xml:space="preserve">en necesidades de la comunidad: equipamiento de escuelas, acceso a instalaciones sanitarias, </w:t>
            </w:r>
            <w:r w:rsidR="1DDC08DF" w:rsidRPr="00592C9C">
              <w:rPr>
                <w:color w:val="ED7D31" w:themeColor="accent2"/>
                <w:sz w:val="16"/>
                <w:szCs w:val="16"/>
              </w:rPr>
              <w:t>etc.</w:t>
            </w:r>
          </w:p>
          <w:p w14:paraId="67F7E38E" w14:textId="4317DA6D" w:rsidR="690ECEB3" w:rsidRPr="00592C9C" w:rsidRDefault="690ECEB3" w:rsidP="77C4CA93">
            <w:pPr>
              <w:pStyle w:val="ListParagraph"/>
              <w:spacing w:after="0" w:line="240" w:lineRule="auto"/>
              <w:rPr>
                <w:color w:val="ED7D31" w:themeColor="accent2"/>
              </w:rPr>
            </w:pPr>
          </w:p>
          <w:p w14:paraId="162F4C15" w14:textId="5474F203" w:rsidR="690ECEB3" w:rsidRPr="00592C9C" w:rsidRDefault="1DD047A7" w:rsidP="77C4CA93">
            <w:pPr>
              <w:spacing w:after="160" w:line="240" w:lineRule="auto"/>
              <w:rPr>
                <w:color w:val="ED7D31" w:themeColor="accent2"/>
                <w:sz w:val="16"/>
                <w:szCs w:val="16"/>
              </w:rPr>
            </w:pPr>
            <w:r w:rsidRPr="00592C9C">
              <w:rPr>
                <w:color w:val="ED7D31" w:themeColor="accent2"/>
                <w:sz w:val="16"/>
                <w:szCs w:val="16"/>
              </w:rPr>
              <w:t xml:space="preserve">Para obtener </w:t>
            </w:r>
            <w:r w:rsidR="735555B7" w:rsidRPr="00592C9C">
              <w:rPr>
                <w:color w:val="ED7D31" w:themeColor="accent2"/>
                <w:sz w:val="16"/>
                <w:szCs w:val="16"/>
              </w:rPr>
              <w:t xml:space="preserve">más </w:t>
            </w:r>
            <w:r w:rsidR="78A8156A" w:rsidRPr="00592C9C">
              <w:rPr>
                <w:color w:val="ED7D31" w:themeColor="accent2"/>
                <w:sz w:val="16"/>
                <w:szCs w:val="16"/>
              </w:rPr>
              <w:t xml:space="preserve">orientación o recomendaciones </w:t>
            </w:r>
            <w:r w:rsidR="735555B7" w:rsidRPr="00592C9C">
              <w:rPr>
                <w:color w:val="ED7D31" w:themeColor="accent2"/>
                <w:sz w:val="16"/>
                <w:szCs w:val="16"/>
              </w:rPr>
              <w:t xml:space="preserve">sobre </w:t>
            </w:r>
            <w:r w:rsidRPr="00592C9C">
              <w:rPr>
                <w:color w:val="ED7D31" w:themeColor="accent2"/>
                <w:sz w:val="16"/>
                <w:szCs w:val="16"/>
              </w:rPr>
              <w:t xml:space="preserve">el uso de </w:t>
            </w:r>
            <w:r w:rsidR="735555B7" w:rsidRPr="00592C9C">
              <w:rPr>
                <w:color w:val="ED7D31" w:themeColor="accent2"/>
                <w:sz w:val="16"/>
                <w:szCs w:val="16"/>
              </w:rPr>
              <w:t xml:space="preserve">FT Premium, </w:t>
            </w:r>
            <w:r w:rsidRPr="00592C9C">
              <w:rPr>
                <w:color w:val="ED7D31" w:themeColor="accent2"/>
                <w:sz w:val="16"/>
                <w:szCs w:val="16"/>
              </w:rPr>
              <w:t xml:space="preserve">haga clic </w:t>
            </w:r>
            <w:r w:rsidR="5C11EF93" w:rsidRPr="00592C9C">
              <w:rPr>
                <w:color w:val="ED7D31" w:themeColor="accent2"/>
                <w:sz w:val="16"/>
                <w:szCs w:val="16"/>
              </w:rPr>
              <w:t xml:space="preserve">aquí </w:t>
            </w:r>
            <w:r w:rsidRPr="00592C9C">
              <w:rPr>
                <w:color w:val="ED7D31" w:themeColor="accent2"/>
                <w:sz w:val="16"/>
                <w:szCs w:val="16"/>
              </w:rPr>
              <w:t xml:space="preserve">[insertar enlace]. </w:t>
            </w:r>
          </w:p>
        </w:tc>
      </w:tr>
    </w:tbl>
    <w:p w14:paraId="12FB8892" w14:textId="3FF1C240" w:rsidR="684BE673" w:rsidRPr="00592C9C" w:rsidRDefault="684BE673" w:rsidP="52C41013">
      <w:pPr>
        <w:spacing w:after="160"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892"/>
      </w:tblGrid>
      <w:tr w:rsidR="52C41013" w:rsidRPr="00592C9C" w14:paraId="46316C2F" w14:textId="77777777" w:rsidTr="50462FAF">
        <w:trPr>
          <w:trHeight w:val="274"/>
        </w:trPr>
        <w:tc>
          <w:tcPr>
            <w:tcW w:w="8892" w:type="dxa"/>
          </w:tcPr>
          <w:p w14:paraId="463F020D" w14:textId="7998B575" w:rsidR="52C41013" w:rsidRPr="00592C9C" w:rsidRDefault="201A68A7" w:rsidP="50462FAF">
            <w:pPr>
              <w:pStyle w:val="StyleHeading6Left0Hanging025"/>
              <w:numPr>
                <w:ilvl w:val="0"/>
                <w:numId w:val="0"/>
              </w:numPr>
              <w:spacing w:before="0" w:after="120" w:line="288" w:lineRule="auto"/>
              <w:rPr>
                <w:sz w:val="20"/>
              </w:rPr>
            </w:pPr>
            <w:r w:rsidRPr="00592C9C">
              <w:rPr>
                <w:sz w:val="20"/>
              </w:rPr>
              <w:lastRenderedPageBreak/>
              <w:t xml:space="preserve">Preguntas </w:t>
            </w:r>
            <w:r w:rsidR="3F6B2075" w:rsidRPr="00592C9C">
              <w:rPr>
                <w:sz w:val="20"/>
              </w:rPr>
              <w:t>C3</w:t>
            </w:r>
            <w:r w:rsidR="4C0CD5FB" w:rsidRPr="00592C9C">
              <w:rPr>
                <w:sz w:val="20"/>
              </w:rPr>
              <w:t>:</w:t>
            </w:r>
          </w:p>
        </w:tc>
      </w:tr>
      <w:tr w:rsidR="52C41013" w:rsidRPr="00592C9C" w14:paraId="7A1DDA9B" w14:textId="77777777" w:rsidTr="50462FAF">
        <w:trPr>
          <w:trHeight w:val="300"/>
        </w:trPr>
        <w:tc>
          <w:tcPr>
            <w:tcW w:w="8892" w:type="dxa"/>
          </w:tcPr>
          <w:p w14:paraId="79EAD98A" w14:textId="09016C46" w:rsidR="4169C9F0" w:rsidRPr="00592C9C" w:rsidRDefault="47A364DB" w:rsidP="77C4CA93">
            <w:pPr>
              <w:pStyle w:val="StyleHeading6Left0Hanging025"/>
              <w:numPr>
                <w:ilvl w:val="0"/>
                <w:numId w:val="0"/>
              </w:numPr>
              <w:spacing w:before="0" w:after="120" w:line="288" w:lineRule="auto"/>
              <w:rPr>
                <w:sz w:val="20"/>
              </w:rPr>
            </w:pPr>
            <w:r w:rsidRPr="00592C9C">
              <w:rPr>
                <w:sz w:val="20"/>
              </w:rPr>
              <w:t>¿</w:t>
            </w:r>
            <w:r w:rsidR="7388306C" w:rsidRPr="00592C9C">
              <w:rPr>
                <w:sz w:val="20"/>
              </w:rPr>
              <w:t xml:space="preserve">Está de acuerdo en que las </w:t>
            </w:r>
            <w:proofErr w:type="spellStart"/>
            <w:r w:rsidR="7388306C" w:rsidRPr="00592C9C">
              <w:rPr>
                <w:sz w:val="20"/>
              </w:rPr>
              <w:t>O</w:t>
            </w:r>
            <w:r w:rsidR="0098082F">
              <w:rPr>
                <w:sz w:val="20"/>
              </w:rPr>
              <w:t>P</w:t>
            </w:r>
            <w:r w:rsidR="7388306C" w:rsidRPr="00592C9C">
              <w:rPr>
                <w:sz w:val="20"/>
              </w:rPr>
              <w:t>P</w:t>
            </w:r>
            <w:r w:rsidR="0098082F">
              <w:rPr>
                <w:sz w:val="20"/>
              </w:rPr>
              <w:t>s</w:t>
            </w:r>
            <w:proofErr w:type="spellEnd"/>
            <w:r w:rsidR="7388306C" w:rsidRPr="00592C9C">
              <w:rPr>
                <w:sz w:val="20"/>
              </w:rPr>
              <w:t xml:space="preserve"> de Costa de Marfil y Ghana </w:t>
            </w:r>
            <w:r w:rsidR="6D6C6D9E" w:rsidRPr="00592C9C">
              <w:rPr>
                <w:sz w:val="20"/>
              </w:rPr>
              <w:t xml:space="preserve">distribuyan </w:t>
            </w:r>
            <w:r w:rsidR="0CC27E19" w:rsidRPr="00592C9C">
              <w:rPr>
                <w:sz w:val="20"/>
              </w:rPr>
              <w:t xml:space="preserve">un porcentaje obligatorio </w:t>
            </w:r>
            <w:r w:rsidR="7388306C" w:rsidRPr="00592C9C">
              <w:rPr>
                <w:sz w:val="20"/>
              </w:rPr>
              <w:t xml:space="preserve">de la Prima Fairtrade </w:t>
            </w:r>
            <w:r w:rsidR="00CE45BF" w:rsidRPr="00592C9C">
              <w:rPr>
                <w:sz w:val="20"/>
              </w:rPr>
              <w:t xml:space="preserve">en forma </w:t>
            </w:r>
            <w:r w:rsidR="00CE45BF" w:rsidRPr="00E3428C">
              <w:rPr>
                <w:sz w:val="20"/>
              </w:rPr>
              <w:t xml:space="preserve">de pago en efectivo </w:t>
            </w:r>
            <w:r w:rsidRPr="00E3428C">
              <w:rPr>
                <w:sz w:val="20"/>
              </w:rPr>
              <w:t>a sus miembros</w:t>
            </w:r>
            <w:r w:rsidRPr="00592C9C">
              <w:rPr>
                <w:sz w:val="20"/>
              </w:rPr>
              <w:t>?</w:t>
            </w:r>
          </w:p>
          <w:p w14:paraId="3957130B" w14:textId="5A2D2B78" w:rsidR="2750F1A9" w:rsidRPr="00592C9C" w:rsidRDefault="005F0D0B" w:rsidP="52C41013">
            <w:pPr>
              <w:pStyle w:val="StyleHeading6Left0Hanging025"/>
              <w:numPr>
                <w:ilvl w:val="0"/>
                <w:numId w:val="0"/>
              </w:numPr>
              <w:spacing w:before="0" w:after="120" w:line="288" w:lineRule="auto"/>
              <w:rPr>
                <w:b w:val="0"/>
                <w:bCs w:val="0"/>
                <w:sz w:val="20"/>
              </w:rPr>
            </w:pPr>
            <w:sdt>
              <w:sdtPr>
                <w:rPr>
                  <w:rFonts w:cs="Arial"/>
                  <w:b w:val="0"/>
                  <w:bCs w:val="0"/>
                  <w:sz w:val="20"/>
                </w:rPr>
                <w:id w:val="-1406597533"/>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2750F1A9" w:rsidRPr="00592C9C">
              <w:rPr>
                <w:b w:val="0"/>
                <w:bCs w:val="0"/>
                <w:sz w:val="20"/>
              </w:rPr>
              <w:t xml:space="preserve"> Sí</w:t>
            </w:r>
          </w:p>
          <w:p w14:paraId="56907AC8" w14:textId="3805E18E" w:rsidR="2750F1A9" w:rsidRPr="00592C9C" w:rsidRDefault="005F0D0B" w:rsidP="52C41013">
            <w:pPr>
              <w:pStyle w:val="StyleHeading6Left0Hanging025"/>
              <w:numPr>
                <w:ilvl w:val="0"/>
                <w:numId w:val="0"/>
              </w:numPr>
              <w:spacing w:before="0" w:after="120" w:line="288" w:lineRule="auto"/>
              <w:rPr>
                <w:b w:val="0"/>
                <w:bCs w:val="0"/>
                <w:sz w:val="20"/>
              </w:rPr>
            </w:pPr>
            <w:sdt>
              <w:sdtPr>
                <w:rPr>
                  <w:rFonts w:cs="Arial"/>
                  <w:b w:val="0"/>
                  <w:bCs w:val="0"/>
                  <w:sz w:val="20"/>
                </w:rPr>
                <w:id w:val="-339630578"/>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5C721709" w:rsidRPr="00592C9C">
              <w:rPr>
                <w:b w:val="0"/>
                <w:bCs w:val="0"/>
                <w:sz w:val="20"/>
              </w:rPr>
              <w:t xml:space="preserve"> No</w:t>
            </w:r>
          </w:p>
          <w:p w14:paraId="07C0A5FB" w14:textId="77777777" w:rsidR="2750F1A9" w:rsidRPr="00592C9C" w:rsidRDefault="13F9BDA2" w:rsidP="77C4CA93">
            <w:pPr>
              <w:pStyle w:val="StyleHeading6Left0Hanging025"/>
              <w:numPr>
                <w:ilvl w:val="0"/>
                <w:numId w:val="0"/>
              </w:numPr>
              <w:spacing w:before="120" w:after="120" w:line="288" w:lineRule="auto"/>
              <w:rPr>
                <w:sz w:val="20"/>
              </w:rPr>
            </w:pPr>
            <w:r w:rsidRPr="00592C9C">
              <w:rPr>
                <w:sz w:val="20"/>
              </w:rPr>
              <w:t xml:space="preserve">Explique por qué: </w:t>
            </w:r>
          </w:p>
          <w:p w14:paraId="0B5BF0A8" w14:textId="46E7B82F" w:rsidR="2750F1A9" w:rsidRPr="00592C9C" w:rsidRDefault="005F0D0B" w:rsidP="50462FAF">
            <w:pPr>
              <w:spacing w:after="120" w:line="288" w:lineRule="auto"/>
              <w:rPr>
                <w:rFonts w:cs="Arial"/>
                <w:lang w:eastAsia="en-US"/>
              </w:rPr>
            </w:pPr>
            <w:sdt>
              <w:sdtPr>
                <w:rPr>
                  <w:rFonts w:cs="Arial"/>
                </w:rPr>
                <w:id w:val="110550989"/>
                <w:placeholder>
                  <w:docPart w:val="199369BDFBB541A1B1D2692039237C02"/>
                </w:placeholder>
              </w:sdtPr>
              <w:sdtEndPr/>
              <w:sdtContent>
                <w:r w:rsidR="4F63FC99" w:rsidRPr="00592C9C">
                  <w:rPr>
                    <w:rFonts w:cs="Arial"/>
                    <w:lang w:eastAsia="en-US"/>
                  </w:rPr>
                  <w:t xml:space="preserve">Haga clic aquí para introducir </w:t>
                </w:r>
                <w:r w:rsidR="005D4B96">
                  <w:rPr>
                    <w:rFonts w:cs="Arial"/>
                    <w:lang w:eastAsia="en-US"/>
                  </w:rPr>
                  <w:t>e</w:t>
                </w:r>
                <w:r w:rsidR="4F63FC99" w:rsidRPr="00592C9C">
                  <w:rPr>
                    <w:rFonts w:cs="Arial"/>
                    <w:lang w:eastAsia="en-US"/>
                  </w:rPr>
                  <w:t>l texto</w:t>
                </w:r>
              </w:sdtContent>
            </w:sdt>
            <w:r w:rsidR="4F63FC99" w:rsidRPr="00592C9C">
              <w:rPr>
                <w:rFonts w:cs="Arial"/>
                <w:lang w:eastAsia="en-US"/>
              </w:rPr>
              <w:t xml:space="preserve"> </w:t>
            </w:r>
          </w:p>
          <w:p w14:paraId="4D46E9A9" w14:textId="7F54FB73" w:rsidR="2750F1A9" w:rsidRPr="00592C9C" w:rsidRDefault="4179D8AD" w:rsidP="50462FAF">
            <w:pPr>
              <w:pStyle w:val="StyleHeading6Left0Hanging025"/>
              <w:numPr>
                <w:ilvl w:val="0"/>
                <w:numId w:val="0"/>
              </w:numPr>
              <w:spacing w:before="0" w:after="120" w:line="288" w:lineRule="auto"/>
              <w:rPr>
                <w:sz w:val="20"/>
              </w:rPr>
            </w:pPr>
            <w:r w:rsidRPr="00592C9C">
              <w:rPr>
                <w:sz w:val="20"/>
              </w:rPr>
              <w:t>¿Qué porcentaje considera adecuado para los pagos</w:t>
            </w:r>
            <w:r w:rsidR="4B80134F" w:rsidRPr="00592C9C">
              <w:rPr>
                <w:sz w:val="20"/>
              </w:rPr>
              <w:t xml:space="preserve"> en efectivo </w:t>
            </w:r>
            <w:r w:rsidRPr="00592C9C">
              <w:rPr>
                <w:sz w:val="20"/>
              </w:rPr>
              <w:t>de la Prima Fairtrade?</w:t>
            </w:r>
          </w:p>
          <w:p w14:paraId="44FEB0BE" w14:textId="7C952697" w:rsidR="2750F1A9" w:rsidRPr="00592C9C" w:rsidRDefault="005F0D0B" w:rsidP="77C4CA93">
            <w:pPr>
              <w:pStyle w:val="StyleHeading6Left0Hanging025"/>
              <w:numPr>
                <w:ilvl w:val="0"/>
                <w:numId w:val="0"/>
              </w:numPr>
              <w:spacing w:before="0" w:after="120" w:line="288" w:lineRule="auto"/>
              <w:rPr>
                <w:b w:val="0"/>
                <w:bCs w:val="0"/>
                <w:sz w:val="20"/>
              </w:rPr>
            </w:pPr>
            <w:sdt>
              <w:sdtPr>
                <w:rPr>
                  <w:rFonts w:cs="Arial"/>
                  <w:b w:val="0"/>
                  <w:bCs w:val="0"/>
                  <w:sz w:val="20"/>
                </w:rPr>
                <w:id w:val="1456061771"/>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0F65D377" w:rsidRPr="00592C9C">
              <w:rPr>
                <w:b w:val="0"/>
                <w:bCs w:val="0"/>
                <w:sz w:val="20"/>
              </w:rPr>
              <w:t xml:space="preserve"> </w:t>
            </w:r>
            <w:r w:rsidR="00B17432">
              <w:rPr>
                <w:b w:val="0"/>
                <w:bCs w:val="0"/>
                <w:sz w:val="20"/>
              </w:rPr>
              <w:t>4</w:t>
            </w:r>
            <w:r w:rsidR="0F65D377" w:rsidRPr="00592C9C">
              <w:rPr>
                <w:b w:val="0"/>
                <w:bCs w:val="0"/>
                <w:sz w:val="20"/>
              </w:rPr>
              <w:t>0</w:t>
            </w:r>
          </w:p>
          <w:p w14:paraId="6AB50742" w14:textId="616039DA" w:rsidR="2750F1A9" w:rsidRPr="00592C9C" w:rsidRDefault="005F0D0B" w:rsidP="50462FAF">
            <w:pPr>
              <w:pStyle w:val="StyleHeading6Left0Hanging025"/>
              <w:numPr>
                <w:ilvl w:val="0"/>
                <w:numId w:val="0"/>
              </w:numPr>
              <w:spacing w:before="0" w:after="120" w:line="288" w:lineRule="auto"/>
              <w:rPr>
                <w:b w:val="0"/>
                <w:bCs w:val="0"/>
                <w:sz w:val="20"/>
              </w:rPr>
            </w:pPr>
            <w:sdt>
              <w:sdtPr>
                <w:rPr>
                  <w:rFonts w:cs="Arial"/>
                  <w:b w:val="0"/>
                  <w:bCs w:val="0"/>
                  <w:sz w:val="20"/>
                </w:rPr>
                <w:id w:val="1738049616"/>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4179D8AD" w:rsidRPr="00592C9C">
              <w:rPr>
                <w:b w:val="0"/>
                <w:bCs w:val="0"/>
                <w:sz w:val="20"/>
              </w:rPr>
              <w:t xml:space="preserve"> </w:t>
            </w:r>
            <w:r w:rsidR="00B17432">
              <w:rPr>
                <w:b w:val="0"/>
                <w:bCs w:val="0"/>
                <w:sz w:val="20"/>
              </w:rPr>
              <w:t>5</w:t>
            </w:r>
            <w:r w:rsidR="4179D8AD" w:rsidRPr="00592C9C">
              <w:rPr>
                <w:b w:val="0"/>
                <w:bCs w:val="0"/>
                <w:sz w:val="20"/>
              </w:rPr>
              <w:t>0</w:t>
            </w:r>
          </w:p>
        </w:tc>
      </w:tr>
      <w:tr w:rsidR="52C41013" w:rsidRPr="00592C9C" w14:paraId="1852E972" w14:textId="77777777" w:rsidTr="50462FAF">
        <w:trPr>
          <w:trHeight w:val="300"/>
        </w:trPr>
        <w:tc>
          <w:tcPr>
            <w:tcW w:w="8892" w:type="dxa"/>
          </w:tcPr>
          <w:p w14:paraId="027AA197" w14:textId="77777777" w:rsidR="52C41013" w:rsidRPr="00592C9C" w:rsidRDefault="52C41013" w:rsidP="52C41013">
            <w:pPr>
              <w:pStyle w:val="StyleHeading6Left0Hanging025"/>
              <w:numPr>
                <w:ilvl w:val="0"/>
                <w:numId w:val="0"/>
              </w:numPr>
              <w:spacing w:before="120" w:after="120" w:line="288" w:lineRule="auto"/>
              <w:rPr>
                <w:sz w:val="20"/>
              </w:rPr>
            </w:pPr>
            <w:r w:rsidRPr="00592C9C">
              <w:rPr>
                <w:sz w:val="20"/>
              </w:rPr>
              <w:t xml:space="preserve">Explique por qué: </w:t>
            </w:r>
          </w:p>
          <w:p w14:paraId="209069C0" w14:textId="428CB637" w:rsidR="52C41013" w:rsidRPr="00592C9C" w:rsidRDefault="005F0D0B" w:rsidP="52C41013">
            <w:pPr>
              <w:spacing w:after="120"/>
              <w:rPr>
                <w:rFonts w:cs="Arial"/>
                <w:lang w:eastAsia="en-US"/>
              </w:rPr>
            </w:pPr>
            <w:sdt>
              <w:sdtPr>
                <w:rPr>
                  <w:rFonts w:cs="Arial"/>
                </w:rPr>
                <w:id w:val="1010332634"/>
                <w:placeholder>
                  <w:docPart w:val="C823623432EF4E58B47FC0EAB6F9A39D"/>
                </w:placeholder>
              </w:sdtPr>
              <w:sdtEndPr/>
              <w:sdtContent>
                <w:r w:rsidR="4F63FC99" w:rsidRPr="00592C9C">
                  <w:rPr>
                    <w:rFonts w:cs="Arial"/>
                    <w:lang w:eastAsia="en-US"/>
                  </w:rPr>
                  <w:t>Haga clic aquí</w:t>
                </w:r>
                <w:r w:rsidR="005D4B96">
                  <w:rPr>
                    <w:rFonts w:cs="Arial"/>
                    <w:lang w:eastAsia="en-US"/>
                  </w:rPr>
                  <w:t xml:space="preserve"> </w:t>
                </w:r>
                <w:r w:rsidR="4F63FC99" w:rsidRPr="00592C9C">
                  <w:rPr>
                    <w:rFonts w:cs="Arial"/>
                    <w:lang w:eastAsia="en-US"/>
                  </w:rPr>
                  <w:t>para introducir texto</w:t>
                </w:r>
              </w:sdtContent>
            </w:sdt>
            <w:r w:rsidR="4F63FC99" w:rsidRPr="00592C9C">
              <w:rPr>
                <w:rFonts w:cs="Arial"/>
                <w:lang w:eastAsia="en-US"/>
              </w:rPr>
              <w:t xml:space="preserve"> </w:t>
            </w:r>
          </w:p>
        </w:tc>
      </w:tr>
      <w:tr w:rsidR="52C41013" w:rsidRPr="00592C9C" w14:paraId="4E462F45" w14:textId="77777777" w:rsidTr="50462FAF">
        <w:trPr>
          <w:trHeight w:val="80"/>
        </w:trPr>
        <w:tc>
          <w:tcPr>
            <w:tcW w:w="8892" w:type="dxa"/>
          </w:tcPr>
          <w:p w14:paraId="272515B2" w14:textId="7322806B" w:rsidR="57E3AA37" w:rsidRPr="00592C9C" w:rsidRDefault="32D4F824" w:rsidP="52C41013">
            <w:pPr>
              <w:spacing w:after="120"/>
              <w:rPr>
                <w:rFonts w:cs="Arial"/>
                <w:b/>
                <w:bCs/>
                <w:lang w:eastAsia="en-US"/>
              </w:rPr>
            </w:pPr>
            <w:r w:rsidRPr="00592C9C">
              <w:rPr>
                <w:rFonts w:cs="Arial"/>
                <w:b/>
                <w:bCs/>
                <w:lang w:eastAsia="en-US"/>
              </w:rPr>
              <w:t>¿</w:t>
            </w:r>
            <w:r w:rsidR="4688B9A5" w:rsidRPr="00592C9C">
              <w:rPr>
                <w:rFonts w:cs="Arial"/>
                <w:b/>
                <w:bCs/>
                <w:lang w:eastAsia="en-US"/>
              </w:rPr>
              <w:t xml:space="preserve">Está de acuerdo en que las </w:t>
            </w:r>
            <w:proofErr w:type="spellStart"/>
            <w:r w:rsidR="4688B9A5" w:rsidRPr="00592C9C">
              <w:rPr>
                <w:rFonts w:cs="Arial"/>
                <w:b/>
                <w:bCs/>
                <w:lang w:eastAsia="en-US"/>
              </w:rPr>
              <w:t>OP</w:t>
            </w:r>
            <w:r w:rsidR="0098082F">
              <w:rPr>
                <w:rFonts w:cs="Arial"/>
                <w:b/>
                <w:bCs/>
                <w:lang w:eastAsia="en-US"/>
              </w:rPr>
              <w:t>Ps</w:t>
            </w:r>
            <w:proofErr w:type="spellEnd"/>
            <w:r w:rsidR="4688B9A5" w:rsidRPr="00592C9C">
              <w:rPr>
                <w:rFonts w:cs="Arial"/>
                <w:b/>
                <w:bCs/>
                <w:lang w:eastAsia="en-US"/>
              </w:rPr>
              <w:t xml:space="preserve"> de Costa de Marfil y Ghana </w:t>
            </w:r>
            <w:r w:rsidR="74C3FEB1" w:rsidRPr="00592C9C">
              <w:rPr>
                <w:rFonts w:cs="Arial"/>
                <w:b/>
                <w:bCs/>
                <w:lang w:eastAsia="en-US"/>
              </w:rPr>
              <w:t xml:space="preserve">inviertan al menos un 10% </w:t>
            </w:r>
            <w:r w:rsidR="4C48E5B5" w:rsidRPr="00592C9C">
              <w:rPr>
                <w:rFonts w:cs="Arial"/>
                <w:b/>
                <w:bCs/>
                <w:lang w:eastAsia="en-US"/>
              </w:rPr>
              <w:t xml:space="preserve">y un máximo del </w:t>
            </w:r>
            <w:r w:rsidR="00B17432">
              <w:rPr>
                <w:rFonts w:cs="Arial"/>
                <w:b/>
                <w:bCs/>
                <w:lang w:eastAsia="en-US"/>
              </w:rPr>
              <w:t>4</w:t>
            </w:r>
            <w:r w:rsidR="4C48E5B5" w:rsidRPr="00592C9C">
              <w:rPr>
                <w:rFonts w:cs="Arial"/>
                <w:b/>
                <w:bCs/>
                <w:lang w:eastAsia="en-US"/>
              </w:rPr>
              <w:t xml:space="preserve">0% </w:t>
            </w:r>
            <w:r w:rsidR="74C3FEB1" w:rsidRPr="00592C9C">
              <w:rPr>
                <w:rFonts w:cs="Arial"/>
                <w:b/>
                <w:bCs/>
                <w:lang w:eastAsia="en-US"/>
              </w:rPr>
              <w:t xml:space="preserve">en </w:t>
            </w:r>
            <w:r w:rsidR="0E3DF7C5" w:rsidRPr="00592C9C">
              <w:rPr>
                <w:rFonts w:cs="Arial"/>
                <w:b/>
                <w:bCs/>
                <w:lang w:eastAsia="en-US"/>
              </w:rPr>
              <w:t xml:space="preserve">cada una de las </w:t>
            </w:r>
            <w:r w:rsidR="081E2F7B" w:rsidRPr="00592C9C">
              <w:rPr>
                <w:rFonts w:cs="Arial"/>
                <w:b/>
                <w:bCs/>
                <w:lang w:eastAsia="en-US"/>
              </w:rPr>
              <w:t xml:space="preserve">siguientes </w:t>
            </w:r>
            <w:r w:rsidR="1B15E845" w:rsidRPr="00592C9C">
              <w:rPr>
                <w:rFonts w:cs="Arial"/>
                <w:b/>
                <w:bCs/>
                <w:lang w:eastAsia="en-US"/>
              </w:rPr>
              <w:t xml:space="preserve">categorías: </w:t>
            </w:r>
            <w:r w:rsidR="5B30BA7D" w:rsidRPr="00592C9C">
              <w:rPr>
                <w:rFonts w:cs="Arial"/>
                <w:b/>
                <w:bCs/>
                <w:lang w:eastAsia="en-US"/>
              </w:rPr>
              <w:t>organización de productores</w:t>
            </w:r>
            <w:r w:rsidR="6D064D58" w:rsidRPr="00592C9C">
              <w:rPr>
                <w:rFonts w:cs="Arial"/>
                <w:b/>
                <w:bCs/>
                <w:lang w:eastAsia="en-US"/>
              </w:rPr>
              <w:t xml:space="preserve">, servicios agrícolas </w:t>
            </w:r>
            <w:r w:rsidR="760EA990" w:rsidRPr="00592C9C">
              <w:rPr>
                <w:rFonts w:cs="Arial"/>
                <w:b/>
                <w:bCs/>
                <w:lang w:eastAsia="en-US"/>
              </w:rPr>
              <w:t xml:space="preserve">para los miembros </w:t>
            </w:r>
            <w:r w:rsidR="5B30BA7D" w:rsidRPr="00592C9C">
              <w:rPr>
                <w:rFonts w:cs="Arial"/>
                <w:b/>
                <w:bCs/>
                <w:lang w:eastAsia="en-US"/>
              </w:rPr>
              <w:t>y necesidades de la comunidad</w:t>
            </w:r>
            <w:r w:rsidRPr="00592C9C">
              <w:rPr>
                <w:rFonts w:cs="Arial"/>
                <w:b/>
                <w:bCs/>
                <w:lang w:eastAsia="en-US"/>
              </w:rPr>
              <w:t>?</w:t>
            </w:r>
          </w:p>
          <w:p w14:paraId="5391DB2D" w14:textId="1776F379" w:rsidR="5A96020F" w:rsidRPr="00592C9C" w:rsidRDefault="005F0D0B" w:rsidP="52C41013">
            <w:pPr>
              <w:spacing w:after="120"/>
              <w:rPr>
                <w:rFonts w:cs="Arial"/>
                <w:lang w:eastAsia="en-US"/>
              </w:rPr>
            </w:pPr>
            <w:sdt>
              <w:sdtPr>
                <w:rPr>
                  <w:rFonts w:cs="Arial"/>
                </w:rPr>
                <w:id w:val="1970005726"/>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432602C5" w:rsidRPr="00592C9C">
              <w:rPr>
                <w:rFonts w:cs="Arial"/>
                <w:lang w:eastAsia="en-US"/>
              </w:rPr>
              <w:t xml:space="preserve"> Sí</w:t>
            </w:r>
          </w:p>
          <w:p w14:paraId="6A898815" w14:textId="6BFFE067" w:rsidR="5A96020F" w:rsidRPr="00592C9C" w:rsidRDefault="005F0D0B" w:rsidP="52C41013">
            <w:pPr>
              <w:spacing w:after="120"/>
              <w:rPr>
                <w:rFonts w:cs="Arial"/>
                <w:lang w:eastAsia="en-US"/>
              </w:rPr>
            </w:pPr>
            <w:sdt>
              <w:sdtPr>
                <w:rPr>
                  <w:rFonts w:cs="Arial"/>
                </w:rPr>
                <w:id w:val="-2042738339"/>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432602C5" w:rsidRPr="00592C9C">
              <w:rPr>
                <w:rFonts w:cs="Arial"/>
                <w:lang w:eastAsia="en-US"/>
              </w:rPr>
              <w:t xml:space="preserve"> No</w:t>
            </w:r>
          </w:p>
          <w:p w14:paraId="1D6AD012" w14:textId="77777777" w:rsidR="5A96020F" w:rsidRPr="00592C9C" w:rsidRDefault="5A96020F" w:rsidP="52C41013">
            <w:pPr>
              <w:pStyle w:val="StyleHeading6Left0Hanging025"/>
              <w:numPr>
                <w:ilvl w:val="0"/>
                <w:numId w:val="0"/>
              </w:numPr>
              <w:spacing w:before="120" w:after="120" w:line="288" w:lineRule="auto"/>
              <w:rPr>
                <w:sz w:val="20"/>
              </w:rPr>
            </w:pPr>
            <w:r w:rsidRPr="00592C9C">
              <w:rPr>
                <w:sz w:val="20"/>
              </w:rPr>
              <w:t xml:space="preserve">Explique por qué: </w:t>
            </w:r>
          </w:p>
          <w:p w14:paraId="4EC37E1A" w14:textId="7C5D3094" w:rsidR="5A96020F" w:rsidRPr="00592C9C" w:rsidRDefault="005F0D0B" w:rsidP="52C41013">
            <w:pPr>
              <w:spacing w:after="120"/>
              <w:rPr>
                <w:rFonts w:cs="Arial"/>
                <w:lang w:eastAsia="en-US"/>
              </w:rPr>
            </w:pPr>
            <w:sdt>
              <w:sdtPr>
                <w:rPr>
                  <w:rFonts w:cs="Arial"/>
                </w:rPr>
                <w:id w:val="-981229790"/>
                <w:placeholder>
                  <w:docPart w:val="5FBD0ED4862A4EDF88527A9BD3C3BC1D"/>
                </w:placeholder>
              </w:sdtPr>
              <w:sdtEndPr/>
              <w:sdtContent>
                <w:r w:rsidR="4F63FC99" w:rsidRPr="00592C9C">
                  <w:rPr>
                    <w:rFonts w:cs="Arial"/>
                    <w:lang w:eastAsia="en-US"/>
                  </w:rPr>
                  <w:t>Haga clic aquí p</w:t>
                </w:r>
                <w:r w:rsidR="005D4B96">
                  <w:rPr>
                    <w:rFonts w:cs="Arial"/>
                    <w:lang w:eastAsia="en-US"/>
                  </w:rPr>
                  <w:t>a</w:t>
                </w:r>
                <w:r w:rsidR="4F63FC99" w:rsidRPr="00592C9C">
                  <w:rPr>
                    <w:rFonts w:cs="Arial"/>
                    <w:lang w:eastAsia="en-US"/>
                  </w:rPr>
                  <w:t>ra introducir el texto</w:t>
                </w:r>
              </w:sdtContent>
            </w:sdt>
          </w:p>
        </w:tc>
      </w:tr>
    </w:tbl>
    <w:p w14:paraId="17E08154" w14:textId="71E8E38D" w:rsidR="684BE673" w:rsidRPr="00592C9C" w:rsidRDefault="684BE673" w:rsidP="52C41013"/>
    <w:p w14:paraId="04C074D7" w14:textId="786AC779" w:rsidR="684BE673" w:rsidRPr="00592C9C" w:rsidRDefault="684BE673" w:rsidP="52C41013"/>
    <w:p w14:paraId="6304044F" w14:textId="3342AF41" w:rsidR="00C10817" w:rsidRPr="00592C9C" w:rsidRDefault="00F5070A" w:rsidP="00F5070A">
      <w:pPr>
        <w:pStyle w:val="Heading2"/>
      </w:pPr>
      <w:bookmarkStart w:id="41" w:name="_Toc515491391"/>
      <w:r w:rsidRPr="00592C9C">
        <w:br w:type="page"/>
      </w:r>
      <w:bookmarkStart w:id="42" w:name="_Toc207301053"/>
      <w:r w:rsidR="1C836C6B" w:rsidRPr="00AF74E0">
        <w:lastRenderedPageBreak/>
        <w:t xml:space="preserve">SECCIÓN D: </w:t>
      </w:r>
      <w:r w:rsidR="2EC3EC2A" w:rsidRPr="00AF74E0">
        <w:t xml:space="preserve">Para todos los países - </w:t>
      </w:r>
      <w:r w:rsidR="22FC594E" w:rsidRPr="00AF74E0">
        <w:t>Diferencial orgánico</w:t>
      </w:r>
      <w:bookmarkEnd w:id="41"/>
      <w:bookmarkEnd w:id="42"/>
    </w:p>
    <w:tbl>
      <w:tblPr>
        <w:tblStyle w:val="TableGrid"/>
        <w:tblW w:w="0" w:type="auto"/>
        <w:tblLayout w:type="fixed"/>
        <w:tblLook w:val="06A0" w:firstRow="1" w:lastRow="0" w:firstColumn="1" w:lastColumn="0" w:noHBand="1" w:noVBand="1"/>
      </w:tblPr>
      <w:tblGrid>
        <w:gridCol w:w="9000"/>
      </w:tblGrid>
      <w:tr w:rsidR="72105D6E" w:rsidRPr="00592C9C" w14:paraId="5FE29AB3" w14:textId="77777777" w:rsidTr="72105D6E">
        <w:trPr>
          <w:trHeight w:val="300"/>
        </w:trPr>
        <w:tc>
          <w:tcPr>
            <w:tcW w:w="9000" w:type="dxa"/>
            <w:shd w:val="clear" w:color="auto" w:fill="FBE4D5" w:themeFill="accent2" w:themeFillTint="33"/>
          </w:tcPr>
          <w:p w14:paraId="011123B1" w14:textId="3EF7461F" w:rsidR="1F1FDF48" w:rsidRPr="00592C9C" w:rsidRDefault="1F1FDF48" w:rsidP="72105D6E">
            <w:pPr>
              <w:jc w:val="center"/>
              <w:rPr>
                <w:b/>
                <w:bCs/>
              </w:rPr>
            </w:pPr>
            <w:r w:rsidRPr="00592C9C">
              <w:rPr>
                <w:b/>
                <w:bCs/>
              </w:rPr>
              <w:t>Para todos los países productores de cacao</w:t>
            </w:r>
          </w:p>
        </w:tc>
      </w:tr>
    </w:tbl>
    <w:p w14:paraId="5D952068" w14:textId="56DDD2E6" w:rsidR="276A70F0" w:rsidRPr="00592C9C" w:rsidRDefault="276A70F0" w:rsidP="72105D6E"/>
    <w:p w14:paraId="33204595" w14:textId="346C966B" w:rsidR="2A53A6F4" w:rsidRPr="00592C9C" w:rsidRDefault="2A53A6F4" w:rsidP="50462FAF">
      <w:pPr>
        <w:pStyle w:val="StyleHeading6Left0Hanging025"/>
        <w:keepNext w:val="0"/>
        <w:numPr>
          <w:ilvl w:val="0"/>
          <w:numId w:val="0"/>
        </w:numPr>
        <w:spacing w:before="0" w:line="288" w:lineRule="auto"/>
        <w:rPr>
          <w:b w:val="0"/>
          <w:bCs w:val="0"/>
          <w:sz w:val="20"/>
          <w:u w:val="single"/>
        </w:rPr>
      </w:pPr>
      <w:r w:rsidRPr="00592C9C">
        <w:rPr>
          <w:b w:val="0"/>
          <w:bCs w:val="0"/>
          <w:sz w:val="20"/>
          <w:u w:val="single"/>
        </w:rPr>
        <w:t>Antecedentes</w:t>
      </w:r>
    </w:p>
    <w:p w14:paraId="1249821E" w14:textId="12EF2383" w:rsidR="4143ACB9" w:rsidRPr="00592C9C" w:rsidRDefault="070F8DA7" w:rsidP="79A694A6">
      <w:pPr>
        <w:pStyle w:val="StyleHeading6Left0Hanging025"/>
        <w:numPr>
          <w:ilvl w:val="0"/>
          <w:numId w:val="0"/>
        </w:numPr>
        <w:spacing w:before="0" w:after="120" w:line="288" w:lineRule="auto"/>
        <w:rPr>
          <w:b w:val="0"/>
          <w:bCs w:val="0"/>
          <w:sz w:val="20"/>
        </w:rPr>
      </w:pPr>
      <w:r w:rsidRPr="00592C9C">
        <w:rPr>
          <w:b w:val="0"/>
          <w:bCs w:val="0"/>
          <w:sz w:val="20"/>
        </w:rPr>
        <w:t xml:space="preserve">Para </w:t>
      </w:r>
      <w:r w:rsidR="4143ACB9" w:rsidRPr="00592C9C">
        <w:rPr>
          <w:b w:val="0"/>
          <w:bCs w:val="0"/>
          <w:sz w:val="20"/>
        </w:rPr>
        <w:t xml:space="preserve">el cacao orgánico Fairtrade, </w:t>
      </w:r>
      <w:r w:rsidR="1BD281C0" w:rsidRPr="00592C9C">
        <w:rPr>
          <w:b w:val="0"/>
          <w:bCs w:val="0"/>
          <w:sz w:val="20"/>
        </w:rPr>
        <w:t xml:space="preserve">se añade </w:t>
      </w:r>
      <w:r w:rsidR="4143ACB9" w:rsidRPr="00592C9C">
        <w:rPr>
          <w:b w:val="0"/>
          <w:bCs w:val="0"/>
          <w:sz w:val="20"/>
        </w:rPr>
        <w:t xml:space="preserve">una cantidad adicional, actualmente fijada en 300 USD/TM, al precio mínimo Fairtrade para el cacao convencional o al precio de referencia del mercado, el que sea más alto. </w:t>
      </w:r>
      <w:r w:rsidR="6F7E0776" w:rsidRPr="00592C9C">
        <w:rPr>
          <w:b w:val="0"/>
          <w:bCs w:val="0"/>
          <w:sz w:val="20"/>
        </w:rPr>
        <w:t xml:space="preserve">La razón de este enfoque es que </w:t>
      </w:r>
      <w:r w:rsidR="5DBCAF6C" w:rsidRPr="00592C9C">
        <w:rPr>
          <w:b w:val="0"/>
          <w:bCs w:val="0"/>
          <w:sz w:val="20"/>
        </w:rPr>
        <w:t xml:space="preserve">no </w:t>
      </w:r>
      <w:r w:rsidR="6F7E0776" w:rsidRPr="00592C9C">
        <w:rPr>
          <w:b w:val="0"/>
          <w:bCs w:val="0"/>
          <w:sz w:val="20"/>
        </w:rPr>
        <w:t>solo los costes de la producción orgánica son más elevados</w:t>
      </w:r>
      <w:r w:rsidR="48CCBD16" w:rsidRPr="00592C9C">
        <w:rPr>
          <w:b w:val="0"/>
          <w:bCs w:val="0"/>
          <w:sz w:val="20"/>
        </w:rPr>
        <w:t xml:space="preserve">, sino que los productores deben recibir incentivos económicos para producir cacao orgánico, especialmente cuando los precios del mercado superan el </w:t>
      </w:r>
      <w:r w:rsidR="76EFD3AB" w:rsidRPr="00592C9C">
        <w:rPr>
          <w:b w:val="0"/>
          <w:bCs w:val="0"/>
          <w:sz w:val="20"/>
        </w:rPr>
        <w:t>precio mínimo</w:t>
      </w:r>
      <w:r w:rsidR="48CCBD16" w:rsidRPr="00592C9C">
        <w:rPr>
          <w:b w:val="0"/>
          <w:bCs w:val="0"/>
          <w:sz w:val="20"/>
        </w:rPr>
        <w:t xml:space="preserve"> Fairtrade</w:t>
      </w:r>
      <w:r w:rsidR="76EFD3AB" w:rsidRPr="00592C9C">
        <w:rPr>
          <w:b w:val="0"/>
          <w:bCs w:val="0"/>
          <w:sz w:val="20"/>
        </w:rPr>
        <w:t xml:space="preserve">. </w:t>
      </w:r>
    </w:p>
    <w:p w14:paraId="5F4C75C5" w14:textId="6EF361D8" w:rsidR="76EFD3AB" w:rsidRPr="00592C9C" w:rsidRDefault="2A14B885" w:rsidP="50462FAF">
      <w:pPr>
        <w:pStyle w:val="StyleHeading6Left0Hanging025"/>
        <w:numPr>
          <w:ilvl w:val="0"/>
          <w:numId w:val="0"/>
        </w:numPr>
        <w:spacing w:before="0" w:after="120" w:line="288" w:lineRule="auto"/>
        <w:rPr>
          <w:b w:val="0"/>
          <w:bCs w:val="0"/>
          <w:sz w:val="20"/>
        </w:rPr>
      </w:pPr>
      <w:r w:rsidRPr="00592C9C">
        <w:rPr>
          <w:b w:val="0"/>
          <w:bCs w:val="0"/>
          <w:sz w:val="20"/>
        </w:rPr>
        <w:t xml:space="preserve">En la primera fase de la </w:t>
      </w:r>
      <w:r w:rsidR="7DA0CA78" w:rsidRPr="00592C9C">
        <w:rPr>
          <w:b w:val="0"/>
          <w:bCs w:val="0"/>
          <w:sz w:val="20"/>
        </w:rPr>
        <w:t xml:space="preserve">revisión de precios </w:t>
      </w:r>
      <w:r w:rsidR="4717C84A" w:rsidRPr="00592C9C">
        <w:rPr>
          <w:b w:val="0"/>
          <w:bCs w:val="0"/>
          <w:sz w:val="20"/>
        </w:rPr>
        <w:t xml:space="preserve">para los países productores de cacao no regulados </w:t>
      </w:r>
      <w:r w:rsidR="1A81AD07" w:rsidRPr="00592C9C">
        <w:rPr>
          <w:b w:val="0"/>
          <w:bCs w:val="0"/>
          <w:sz w:val="20"/>
        </w:rPr>
        <w:t>en</w:t>
      </w:r>
      <w:r w:rsidR="1FC75F6D" w:rsidRPr="00592C9C">
        <w:rPr>
          <w:b w:val="0"/>
          <w:bCs w:val="0"/>
          <w:sz w:val="20"/>
        </w:rPr>
        <w:t xml:space="preserve"> 2024-2025</w:t>
      </w:r>
      <w:r w:rsidRPr="00592C9C">
        <w:rPr>
          <w:b w:val="0"/>
          <w:bCs w:val="0"/>
          <w:sz w:val="20"/>
        </w:rPr>
        <w:t xml:space="preserve">, Fairtrade sugirió aumentar el diferencial orgánico en un 30 %, hasta 390 </w:t>
      </w:r>
      <w:r w:rsidR="3DEC86DA" w:rsidRPr="00592C9C">
        <w:rPr>
          <w:b w:val="0"/>
          <w:bCs w:val="0"/>
          <w:sz w:val="20"/>
        </w:rPr>
        <w:t>USD/TM</w:t>
      </w:r>
      <w:r w:rsidR="7899DEF7" w:rsidRPr="00592C9C">
        <w:rPr>
          <w:b w:val="0"/>
          <w:bCs w:val="0"/>
          <w:sz w:val="20"/>
        </w:rPr>
        <w:t xml:space="preserve">. </w:t>
      </w:r>
      <w:r w:rsidR="773D4157" w:rsidRPr="00592C9C">
        <w:rPr>
          <w:b w:val="0"/>
          <w:bCs w:val="0"/>
          <w:sz w:val="20"/>
        </w:rPr>
        <w:t xml:space="preserve">Este </w:t>
      </w:r>
      <w:r w:rsidR="0CE8322C" w:rsidRPr="00592C9C">
        <w:rPr>
          <w:b w:val="0"/>
          <w:bCs w:val="0"/>
          <w:sz w:val="20"/>
        </w:rPr>
        <w:t xml:space="preserve">aumento </w:t>
      </w:r>
      <w:r w:rsidR="773D4157" w:rsidRPr="00592C9C">
        <w:rPr>
          <w:b w:val="0"/>
          <w:bCs w:val="0"/>
          <w:sz w:val="20"/>
        </w:rPr>
        <w:t>debería compensar l</w:t>
      </w:r>
      <w:r w:rsidR="001C2116">
        <w:rPr>
          <w:b w:val="0"/>
          <w:bCs w:val="0"/>
          <w:sz w:val="20"/>
        </w:rPr>
        <w:t>os</w:t>
      </w:r>
      <w:r w:rsidR="773D4157" w:rsidRPr="00592C9C">
        <w:rPr>
          <w:b w:val="0"/>
          <w:bCs w:val="0"/>
          <w:sz w:val="20"/>
        </w:rPr>
        <w:t xml:space="preserve"> mayores </w:t>
      </w:r>
      <w:r w:rsidR="001C2116">
        <w:rPr>
          <w:b w:val="0"/>
          <w:bCs w:val="0"/>
          <w:sz w:val="20"/>
        </w:rPr>
        <w:t>costos de producción</w:t>
      </w:r>
      <w:r w:rsidR="773D4157" w:rsidRPr="00592C9C">
        <w:rPr>
          <w:b w:val="0"/>
          <w:bCs w:val="0"/>
          <w:sz w:val="20"/>
        </w:rPr>
        <w:t xml:space="preserve"> a las que se enfrentan actualmente las </w:t>
      </w:r>
      <w:proofErr w:type="spellStart"/>
      <w:r w:rsidR="773D4157" w:rsidRPr="00592C9C">
        <w:rPr>
          <w:b w:val="0"/>
          <w:bCs w:val="0"/>
          <w:sz w:val="20"/>
        </w:rPr>
        <w:t>OP</w:t>
      </w:r>
      <w:r w:rsidR="000B7F15">
        <w:rPr>
          <w:b w:val="0"/>
          <w:bCs w:val="0"/>
          <w:sz w:val="20"/>
        </w:rPr>
        <w:t>Ps</w:t>
      </w:r>
      <w:proofErr w:type="spellEnd"/>
    </w:p>
    <w:p w14:paraId="714A6286" w14:textId="434F125C" w:rsidR="001C2116" w:rsidRDefault="678F6753" w:rsidP="50462FAF">
      <w:pPr>
        <w:pStyle w:val="StyleHeading6Left0Hanging025"/>
        <w:numPr>
          <w:ilvl w:val="0"/>
          <w:numId w:val="0"/>
        </w:numPr>
        <w:spacing w:before="0" w:after="120" w:line="288" w:lineRule="auto"/>
        <w:rPr>
          <w:b w:val="0"/>
          <w:bCs w:val="0"/>
          <w:sz w:val="20"/>
        </w:rPr>
      </w:pPr>
      <w:r w:rsidRPr="00592C9C">
        <w:rPr>
          <w:b w:val="0"/>
          <w:bCs w:val="0"/>
          <w:sz w:val="20"/>
        </w:rPr>
        <w:t xml:space="preserve">Como </w:t>
      </w:r>
      <w:r w:rsidR="79F4E429" w:rsidRPr="00592C9C">
        <w:rPr>
          <w:b w:val="0"/>
          <w:bCs w:val="0"/>
          <w:sz w:val="20"/>
        </w:rPr>
        <w:t xml:space="preserve">resultado de la primera </w:t>
      </w:r>
      <w:r w:rsidR="5400A97C" w:rsidRPr="00592C9C">
        <w:rPr>
          <w:b w:val="0"/>
          <w:bCs w:val="0"/>
          <w:sz w:val="20"/>
        </w:rPr>
        <w:t xml:space="preserve">fase de </w:t>
      </w:r>
      <w:r w:rsidR="79F4E429" w:rsidRPr="00592C9C">
        <w:rPr>
          <w:b w:val="0"/>
          <w:bCs w:val="0"/>
          <w:sz w:val="20"/>
        </w:rPr>
        <w:t>consulta</w:t>
      </w:r>
      <w:r w:rsidR="6D1A9644" w:rsidRPr="00592C9C">
        <w:rPr>
          <w:b w:val="0"/>
          <w:bCs w:val="0"/>
          <w:sz w:val="20"/>
        </w:rPr>
        <w:t xml:space="preserve">, </w:t>
      </w:r>
      <w:r w:rsidR="79F4E429" w:rsidRPr="00592C9C">
        <w:rPr>
          <w:b w:val="0"/>
          <w:bCs w:val="0"/>
          <w:sz w:val="20"/>
        </w:rPr>
        <w:t xml:space="preserve">recibimos comentarios de las </w:t>
      </w:r>
      <w:proofErr w:type="spellStart"/>
      <w:r w:rsidR="79F4E429" w:rsidRPr="00592C9C">
        <w:rPr>
          <w:b w:val="0"/>
          <w:bCs w:val="0"/>
          <w:sz w:val="20"/>
        </w:rPr>
        <w:t>O</w:t>
      </w:r>
      <w:r w:rsidR="000B7F15">
        <w:rPr>
          <w:b w:val="0"/>
          <w:bCs w:val="0"/>
          <w:sz w:val="20"/>
        </w:rPr>
        <w:t>P</w:t>
      </w:r>
      <w:r w:rsidR="79F4E429" w:rsidRPr="00592C9C">
        <w:rPr>
          <w:b w:val="0"/>
          <w:bCs w:val="0"/>
          <w:sz w:val="20"/>
        </w:rPr>
        <w:t>P</w:t>
      </w:r>
      <w:r w:rsidR="000B7F15">
        <w:rPr>
          <w:b w:val="0"/>
          <w:bCs w:val="0"/>
          <w:sz w:val="20"/>
        </w:rPr>
        <w:t>s</w:t>
      </w:r>
      <w:proofErr w:type="spellEnd"/>
      <w:r w:rsidR="79F4E429" w:rsidRPr="00592C9C">
        <w:rPr>
          <w:b w:val="0"/>
          <w:bCs w:val="0"/>
          <w:sz w:val="20"/>
        </w:rPr>
        <w:t xml:space="preserve"> de América Latina y el Caribe en el sentido de que un aumento del 30 % en el diferencial orgánico no sería suficiente</w:t>
      </w:r>
      <w:r w:rsidR="4D314E2C" w:rsidRPr="00592C9C">
        <w:rPr>
          <w:b w:val="0"/>
          <w:bCs w:val="0"/>
          <w:sz w:val="20"/>
        </w:rPr>
        <w:t xml:space="preserve">, sino que se necesitaría un valor de 500 USD/TM para </w:t>
      </w:r>
      <w:r w:rsidR="001C2116">
        <w:rPr>
          <w:b w:val="0"/>
          <w:bCs w:val="0"/>
          <w:sz w:val="20"/>
        </w:rPr>
        <w:t xml:space="preserve"> apoyar </w:t>
      </w:r>
      <w:r w:rsidR="4D314E2C" w:rsidRPr="00592C9C">
        <w:rPr>
          <w:b w:val="0"/>
          <w:bCs w:val="0"/>
          <w:sz w:val="20"/>
        </w:rPr>
        <w:t>la producción continua de cacao orgánico</w:t>
      </w:r>
      <w:r w:rsidR="001C2116">
        <w:rPr>
          <w:b w:val="0"/>
          <w:bCs w:val="0"/>
          <w:sz w:val="20"/>
        </w:rPr>
        <w:t xml:space="preserve"> en América Latina y el Caribe</w:t>
      </w:r>
      <w:r w:rsidR="4D314E2C" w:rsidRPr="00592C9C">
        <w:rPr>
          <w:b w:val="0"/>
          <w:bCs w:val="0"/>
          <w:sz w:val="20"/>
        </w:rPr>
        <w:t xml:space="preserve"> en el futuro.</w:t>
      </w:r>
      <w:r w:rsidR="001C2116">
        <w:rPr>
          <w:b w:val="0"/>
          <w:bCs w:val="0"/>
          <w:sz w:val="20"/>
        </w:rPr>
        <w:t xml:space="preserve"> </w:t>
      </w:r>
      <w:r w:rsidR="001C2116" w:rsidRPr="001C2116">
        <w:rPr>
          <w:b w:val="0"/>
          <w:bCs w:val="0"/>
          <w:sz w:val="20"/>
        </w:rPr>
        <w:t>Con la implementación del nuevo precio mínimo para los países no regulados (3500 USD a partir de octubre de 2025) y un diferencial orgánico de 500 USD/TM, los agricultores p</w:t>
      </w:r>
      <w:r w:rsidR="001C2116">
        <w:rPr>
          <w:b w:val="0"/>
          <w:bCs w:val="0"/>
          <w:sz w:val="20"/>
        </w:rPr>
        <w:t>odrán</w:t>
      </w:r>
      <w:r w:rsidR="001C2116" w:rsidRPr="001C2116">
        <w:rPr>
          <w:b w:val="0"/>
          <w:bCs w:val="0"/>
          <w:sz w:val="20"/>
        </w:rPr>
        <w:t xml:space="preserve"> cubrir sus costos</w:t>
      </w:r>
      <w:r w:rsidR="001C2116">
        <w:rPr>
          <w:b w:val="0"/>
          <w:bCs w:val="0"/>
          <w:sz w:val="20"/>
        </w:rPr>
        <w:t xml:space="preserve"> de producción,</w:t>
      </w:r>
      <w:r w:rsidR="001C2116" w:rsidRPr="001C2116">
        <w:rPr>
          <w:b w:val="0"/>
          <w:bCs w:val="0"/>
          <w:sz w:val="20"/>
        </w:rPr>
        <w:t xml:space="preserve"> incluso en momentos </w:t>
      </w:r>
      <w:r w:rsidR="001C2116">
        <w:rPr>
          <w:b w:val="0"/>
          <w:bCs w:val="0"/>
          <w:sz w:val="20"/>
        </w:rPr>
        <w:t>cuando</w:t>
      </w:r>
      <w:r w:rsidR="001C2116" w:rsidRPr="001C2116">
        <w:rPr>
          <w:b w:val="0"/>
          <w:bCs w:val="0"/>
          <w:sz w:val="20"/>
        </w:rPr>
        <w:t xml:space="preserve"> los precios del cacao v</w:t>
      </w:r>
      <w:r w:rsidR="001C2116">
        <w:rPr>
          <w:b w:val="0"/>
          <w:bCs w:val="0"/>
          <w:sz w:val="20"/>
        </w:rPr>
        <w:t>uelvan</w:t>
      </w:r>
      <w:r w:rsidR="001C2116" w:rsidRPr="001C2116">
        <w:rPr>
          <w:b w:val="0"/>
          <w:bCs w:val="0"/>
          <w:sz w:val="20"/>
        </w:rPr>
        <w:t xml:space="preserve"> a caer.</w:t>
      </w:r>
      <w:r w:rsidR="4D314E2C" w:rsidRPr="00592C9C">
        <w:rPr>
          <w:b w:val="0"/>
          <w:bCs w:val="0"/>
          <w:sz w:val="20"/>
        </w:rPr>
        <w:t xml:space="preserve"> </w:t>
      </w:r>
      <w:r w:rsidR="6939DD20" w:rsidRPr="00592C9C">
        <w:rPr>
          <w:b w:val="0"/>
          <w:bCs w:val="0"/>
          <w:sz w:val="20"/>
        </w:rPr>
        <w:t xml:space="preserve">Las </w:t>
      </w:r>
      <w:proofErr w:type="spellStart"/>
      <w:r w:rsidR="6939DD20" w:rsidRPr="00592C9C">
        <w:rPr>
          <w:b w:val="0"/>
          <w:bCs w:val="0"/>
          <w:sz w:val="20"/>
        </w:rPr>
        <w:t>O</w:t>
      </w:r>
      <w:r w:rsidR="000B7F15">
        <w:rPr>
          <w:b w:val="0"/>
          <w:bCs w:val="0"/>
          <w:sz w:val="20"/>
        </w:rPr>
        <w:t>P</w:t>
      </w:r>
      <w:r w:rsidR="6939DD20" w:rsidRPr="00592C9C">
        <w:rPr>
          <w:b w:val="0"/>
          <w:bCs w:val="0"/>
          <w:sz w:val="20"/>
        </w:rPr>
        <w:t>P</w:t>
      </w:r>
      <w:r w:rsidR="000B7F15">
        <w:rPr>
          <w:b w:val="0"/>
          <w:bCs w:val="0"/>
          <w:sz w:val="20"/>
        </w:rPr>
        <w:t>s</w:t>
      </w:r>
      <w:proofErr w:type="spellEnd"/>
      <w:r w:rsidR="6939DD20" w:rsidRPr="00592C9C">
        <w:rPr>
          <w:b w:val="0"/>
          <w:bCs w:val="0"/>
          <w:sz w:val="20"/>
        </w:rPr>
        <w:t xml:space="preserve"> </w:t>
      </w:r>
      <w:r w:rsidR="3B8B4318" w:rsidRPr="00592C9C">
        <w:rPr>
          <w:b w:val="0"/>
          <w:bCs w:val="0"/>
          <w:sz w:val="20"/>
        </w:rPr>
        <w:t xml:space="preserve">explicaron que </w:t>
      </w:r>
      <w:r w:rsidR="3EBF57CC" w:rsidRPr="00592C9C">
        <w:rPr>
          <w:b w:val="0"/>
          <w:bCs w:val="0"/>
          <w:sz w:val="20"/>
        </w:rPr>
        <w:t xml:space="preserve">el </w:t>
      </w:r>
      <w:r w:rsidR="5F707798" w:rsidRPr="00592C9C">
        <w:rPr>
          <w:b w:val="0"/>
          <w:bCs w:val="0"/>
          <w:sz w:val="20"/>
        </w:rPr>
        <w:t xml:space="preserve">nuevo </w:t>
      </w:r>
      <w:r w:rsidR="79F4E429" w:rsidRPr="00592C9C">
        <w:rPr>
          <w:b w:val="0"/>
          <w:bCs w:val="0"/>
          <w:sz w:val="20"/>
        </w:rPr>
        <w:t xml:space="preserve">Reglamento de la UE sobre la producción ecológica </w:t>
      </w:r>
      <w:r w:rsidR="12F00D6B" w:rsidRPr="00592C9C">
        <w:rPr>
          <w:b w:val="0"/>
          <w:bCs w:val="0"/>
          <w:sz w:val="20"/>
        </w:rPr>
        <w:t xml:space="preserve">exigía </w:t>
      </w:r>
      <w:r w:rsidR="79F4E429" w:rsidRPr="00592C9C">
        <w:rPr>
          <w:b w:val="0"/>
          <w:bCs w:val="0"/>
          <w:sz w:val="20"/>
        </w:rPr>
        <w:t>ajustes costosos para las organizaciones de productores</w:t>
      </w:r>
      <w:r w:rsidR="0598ABEB" w:rsidRPr="00592C9C">
        <w:rPr>
          <w:b w:val="0"/>
          <w:bCs w:val="0"/>
          <w:sz w:val="20"/>
        </w:rPr>
        <w:t xml:space="preserve">, por ejemplo, </w:t>
      </w:r>
      <w:r w:rsidR="466C0298" w:rsidRPr="00592C9C">
        <w:rPr>
          <w:b w:val="0"/>
          <w:bCs w:val="0"/>
          <w:sz w:val="20"/>
        </w:rPr>
        <w:t xml:space="preserve">cambios en </w:t>
      </w:r>
      <w:r w:rsidR="4F52738E" w:rsidRPr="00592C9C">
        <w:rPr>
          <w:b w:val="0"/>
          <w:bCs w:val="0"/>
          <w:sz w:val="20"/>
        </w:rPr>
        <w:t>la estructura</w:t>
      </w:r>
      <w:r w:rsidR="466C0298" w:rsidRPr="00592C9C">
        <w:rPr>
          <w:b w:val="0"/>
          <w:bCs w:val="0"/>
          <w:sz w:val="20"/>
        </w:rPr>
        <w:t xml:space="preserve"> gubernamental </w:t>
      </w:r>
      <w:r w:rsidR="55E4A5CB" w:rsidRPr="00592C9C">
        <w:rPr>
          <w:b w:val="0"/>
          <w:bCs w:val="0"/>
          <w:sz w:val="20"/>
        </w:rPr>
        <w:t xml:space="preserve">o </w:t>
      </w:r>
      <w:r w:rsidR="2B98B50C" w:rsidRPr="00592C9C">
        <w:rPr>
          <w:b w:val="0"/>
          <w:bCs w:val="0"/>
          <w:sz w:val="20"/>
        </w:rPr>
        <w:t xml:space="preserve">el aumento </w:t>
      </w:r>
      <w:r w:rsidR="63D7602C" w:rsidRPr="00592C9C">
        <w:rPr>
          <w:b w:val="0"/>
          <w:bCs w:val="0"/>
          <w:sz w:val="20"/>
        </w:rPr>
        <w:t>de los costos</w:t>
      </w:r>
      <w:r w:rsidR="26D4D02F" w:rsidRPr="00592C9C">
        <w:rPr>
          <w:b w:val="0"/>
          <w:bCs w:val="0"/>
          <w:sz w:val="20"/>
        </w:rPr>
        <w:t xml:space="preserve"> de auditoría</w:t>
      </w:r>
      <w:r w:rsidR="79F4E429" w:rsidRPr="00592C9C">
        <w:rPr>
          <w:b w:val="0"/>
          <w:bCs w:val="0"/>
          <w:sz w:val="20"/>
        </w:rPr>
        <w:t>.</w:t>
      </w:r>
      <w:r w:rsidR="001C2116">
        <w:rPr>
          <w:b w:val="0"/>
          <w:bCs w:val="0"/>
          <w:sz w:val="20"/>
        </w:rPr>
        <w:t xml:space="preserve"> </w:t>
      </w:r>
      <w:r w:rsidR="001C2116" w:rsidRPr="001C2116">
        <w:rPr>
          <w:b w:val="0"/>
          <w:bCs w:val="0"/>
          <w:sz w:val="20"/>
        </w:rPr>
        <w:t xml:space="preserve">Esto se ve respaldado por un estudio encargado por la Organización Internacional del Cacao, en el que se estima que los costes de certificación aumentarían entre un 20 % y un 30 % aproximadamente en 2025 debido a la aplicación del Reglamento de la UE sobre la producción ecológica. Para más información, el estudio se puede consultar </w:t>
      </w:r>
      <w:hyperlink r:id="rId19" w:history="1">
        <w:r w:rsidR="001C2116" w:rsidRPr="00E3428C">
          <w:rPr>
            <w:rStyle w:val="Hyperlink"/>
            <w:b w:val="0"/>
            <w:bCs w:val="0"/>
            <w:sz w:val="20"/>
          </w:rPr>
          <w:t>aquí</w:t>
        </w:r>
      </w:hyperlink>
      <w:r w:rsidR="001C2116" w:rsidRPr="001C2116">
        <w:rPr>
          <w:b w:val="0"/>
          <w:bCs w:val="0"/>
          <w:sz w:val="20"/>
        </w:rPr>
        <w:t>.</w:t>
      </w:r>
    </w:p>
    <w:p w14:paraId="3FB64B60" w14:textId="01CE7E3A" w:rsidR="2AC6A69F" w:rsidRPr="00592C9C" w:rsidRDefault="79F4E429" w:rsidP="50462FAF">
      <w:pPr>
        <w:pStyle w:val="StyleHeading6Left0Hanging025"/>
        <w:numPr>
          <w:ilvl w:val="0"/>
          <w:numId w:val="0"/>
        </w:numPr>
        <w:spacing w:before="0" w:after="120" w:line="288" w:lineRule="auto"/>
        <w:rPr>
          <w:b w:val="0"/>
          <w:bCs w:val="0"/>
          <w:sz w:val="20"/>
        </w:rPr>
      </w:pPr>
      <w:r w:rsidRPr="00592C9C">
        <w:rPr>
          <w:b w:val="0"/>
          <w:bCs w:val="0"/>
          <w:sz w:val="20"/>
        </w:rPr>
        <w:t xml:space="preserve"> El elevado precio actual del cacao convencional </w:t>
      </w:r>
      <w:r w:rsidR="468636EC" w:rsidRPr="00592C9C">
        <w:rPr>
          <w:b w:val="0"/>
          <w:bCs w:val="0"/>
          <w:sz w:val="20"/>
        </w:rPr>
        <w:t xml:space="preserve">también era </w:t>
      </w:r>
      <w:r w:rsidR="3D77FC96" w:rsidRPr="00592C9C">
        <w:rPr>
          <w:b w:val="0"/>
          <w:bCs w:val="0"/>
          <w:sz w:val="20"/>
        </w:rPr>
        <w:t xml:space="preserve">contraproducente </w:t>
      </w:r>
      <w:r w:rsidR="683B2602" w:rsidRPr="00592C9C">
        <w:rPr>
          <w:b w:val="0"/>
          <w:bCs w:val="0"/>
          <w:sz w:val="20"/>
        </w:rPr>
        <w:t xml:space="preserve">para estimular la producción ecológica, </w:t>
      </w:r>
      <w:r w:rsidR="49F76F70" w:rsidRPr="00592C9C">
        <w:rPr>
          <w:b w:val="0"/>
          <w:bCs w:val="0"/>
          <w:sz w:val="20"/>
        </w:rPr>
        <w:t>según las OP</w:t>
      </w:r>
      <w:r w:rsidR="000B7F15">
        <w:rPr>
          <w:b w:val="0"/>
          <w:bCs w:val="0"/>
          <w:sz w:val="20"/>
        </w:rPr>
        <w:t>Ps</w:t>
      </w:r>
      <w:r w:rsidR="49F76F70" w:rsidRPr="00592C9C">
        <w:rPr>
          <w:b w:val="0"/>
          <w:bCs w:val="0"/>
          <w:sz w:val="20"/>
        </w:rPr>
        <w:t xml:space="preserve"> </w:t>
      </w:r>
      <w:r w:rsidR="3078ABBA" w:rsidRPr="00592C9C">
        <w:rPr>
          <w:b w:val="0"/>
          <w:bCs w:val="0"/>
          <w:sz w:val="20"/>
        </w:rPr>
        <w:t>de</w:t>
      </w:r>
      <w:r w:rsidR="24C906BF" w:rsidRPr="00592C9C">
        <w:rPr>
          <w:b w:val="0"/>
          <w:bCs w:val="0"/>
          <w:sz w:val="20"/>
        </w:rPr>
        <w:t xml:space="preserve"> Fairtrade </w:t>
      </w:r>
      <w:r w:rsidR="3078ABBA" w:rsidRPr="00592C9C">
        <w:rPr>
          <w:b w:val="0"/>
          <w:bCs w:val="0"/>
          <w:sz w:val="20"/>
        </w:rPr>
        <w:t xml:space="preserve">de América Latina y el Caribe. </w:t>
      </w:r>
      <w:r w:rsidRPr="00592C9C">
        <w:rPr>
          <w:b w:val="0"/>
          <w:bCs w:val="0"/>
          <w:sz w:val="20"/>
        </w:rPr>
        <w:t xml:space="preserve">Las cooperativas tenían que ofrecer </w:t>
      </w:r>
      <w:r w:rsidR="06CFB81C" w:rsidRPr="00592C9C">
        <w:rPr>
          <w:b w:val="0"/>
          <w:bCs w:val="0"/>
          <w:sz w:val="20"/>
        </w:rPr>
        <w:t xml:space="preserve">a sus miembros </w:t>
      </w:r>
      <w:r w:rsidRPr="00592C9C">
        <w:rPr>
          <w:b w:val="0"/>
          <w:bCs w:val="0"/>
          <w:sz w:val="20"/>
        </w:rPr>
        <w:t xml:space="preserve">un incentivo financiero superior al precio convencional para que la producción ecológica, más </w:t>
      </w:r>
      <w:r w:rsidR="7B58767D" w:rsidRPr="00592C9C">
        <w:rPr>
          <w:b w:val="0"/>
          <w:bCs w:val="0"/>
          <w:sz w:val="20"/>
        </w:rPr>
        <w:t xml:space="preserve">laboriosa, </w:t>
      </w:r>
      <w:r w:rsidR="716A34D3" w:rsidRPr="00592C9C">
        <w:rPr>
          <w:b w:val="0"/>
          <w:bCs w:val="0"/>
          <w:sz w:val="20"/>
        </w:rPr>
        <w:t xml:space="preserve">resultara </w:t>
      </w:r>
      <w:r w:rsidR="7CF30301" w:rsidRPr="00592C9C">
        <w:rPr>
          <w:b w:val="0"/>
          <w:bCs w:val="0"/>
          <w:sz w:val="20"/>
        </w:rPr>
        <w:t xml:space="preserve">rentable </w:t>
      </w:r>
      <w:r w:rsidRPr="00592C9C">
        <w:rPr>
          <w:b w:val="0"/>
          <w:bCs w:val="0"/>
          <w:sz w:val="20"/>
        </w:rPr>
        <w:t xml:space="preserve">para </w:t>
      </w:r>
      <w:r w:rsidR="1093FE45" w:rsidRPr="00592C9C">
        <w:rPr>
          <w:b w:val="0"/>
          <w:bCs w:val="0"/>
          <w:sz w:val="20"/>
        </w:rPr>
        <w:t xml:space="preserve">ellos. </w:t>
      </w:r>
      <w:r w:rsidR="4A719737" w:rsidRPr="00592C9C">
        <w:rPr>
          <w:b w:val="0"/>
          <w:bCs w:val="0"/>
          <w:sz w:val="20"/>
        </w:rPr>
        <w:t xml:space="preserve">Debido a estos retos, actualmente existe una notable escasez en el suministro de cacao Fairtrade y ecológico </w:t>
      </w:r>
      <w:r w:rsidR="316697B2" w:rsidRPr="00592C9C">
        <w:rPr>
          <w:b w:val="0"/>
          <w:bCs w:val="0"/>
          <w:sz w:val="20"/>
        </w:rPr>
        <w:t>procedente de América Latina y el Caribe, la mayor región de Fairtrade para el cacao ecológico</w:t>
      </w:r>
      <w:r w:rsidR="4A719737" w:rsidRPr="00592C9C">
        <w:rPr>
          <w:b w:val="0"/>
          <w:bCs w:val="0"/>
          <w:sz w:val="20"/>
        </w:rPr>
        <w:t xml:space="preserve">. </w:t>
      </w:r>
    </w:p>
    <w:p w14:paraId="5D08F281" w14:textId="0EB10548" w:rsidR="72105D6E" w:rsidRPr="00592C9C" w:rsidRDefault="58B200F3" w:rsidP="50462FAF">
      <w:pPr>
        <w:pStyle w:val="StyleHeading6Left0Hanging025"/>
        <w:numPr>
          <w:ilvl w:val="0"/>
          <w:numId w:val="0"/>
        </w:numPr>
        <w:spacing w:before="0" w:after="120" w:line="288" w:lineRule="auto"/>
        <w:rPr>
          <w:b w:val="0"/>
          <w:bCs w:val="0"/>
          <w:sz w:val="20"/>
        </w:rPr>
      </w:pPr>
      <w:r w:rsidRPr="00592C9C">
        <w:rPr>
          <w:b w:val="0"/>
          <w:bCs w:val="0"/>
          <w:sz w:val="20"/>
        </w:rPr>
        <w:t>Por otro lado</w:t>
      </w:r>
      <w:r w:rsidR="174C2925" w:rsidRPr="00592C9C">
        <w:rPr>
          <w:b w:val="0"/>
          <w:bCs w:val="0"/>
          <w:sz w:val="20"/>
        </w:rPr>
        <w:t>, las O</w:t>
      </w:r>
      <w:r w:rsidR="00FD671E">
        <w:rPr>
          <w:b w:val="0"/>
          <w:bCs w:val="0"/>
          <w:sz w:val="20"/>
        </w:rPr>
        <w:t>P</w:t>
      </w:r>
      <w:r w:rsidR="174C2925" w:rsidRPr="00592C9C">
        <w:rPr>
          <w:b w:val="0"/>
          <w:bCs w:val="0"/>
          <w:sz w:val="20"/>
        </w:rPr>
        <w:t>P</w:t>
      </w:r>
      <w:r w:rsidR="00FD671E">
        <w:rPr>
          <w:b w:val="0"/>
          <w:bCs w:val="0"/>
          <w:sz w:val="20"/>
        </w:rPr>
        <w:t>s</w:t>
      </w:r>
      <w:r w:rsidR="174C2925" w:rsidRPr="00592C9C">
        <w:rPr>
          <w:b w:val="0"/>
          <w:bCs w:val="0"/>
          <w:sz w:val="20"/>
        </w:rPr>
        <w:t xml:space="preserve"> de África, </w:t>
      </w:r>
      <w:r w:rsidR="1FCC1A0C" w:rsidRPr="00592C9C">
        <w:rPr>
          <w:b w:val="0"/>
          <w:bCs w:val="0"/>
          <w:sz w:val="20"/>
        </w:rPr>
        <w:t xml:space="preserve">principalmente de Sierra Leona, </w:t>
      </w:r>
      <w:r w:rsidR="174C2925" w:rsidRPr="00592C9C">
        <w:rPr>
          <w:b w:val="0"/>
          <w:bCs w:val="0"/>
          <w:sz w:val="20"/>
        </w:rPr>
        <w:t xml:space="preserve">aceptaron </w:t>
      </w:r>
      <w:r w:rsidR="116E6379" w:rsidRPr="00592C9C">
        <w:rPr>
          <w:b w:val="0"/>
          <w:bCs w:val="0"/>
          <w:sz w:val="20"/>
        </w:rPr>
        <w:t xml:space="preserve">el aumento propuesto de 390 USD/TM </w:t>
      </w:r>
      <w:r w:rsidR="174C2925" w:rsidRPr="00592C9C">
        <w:rPr>
          <w:b w:val="0"/>
          <w:bCs w:val="0"/>
          <w:sz w:val="20"/>
        </w:rPr>
        <w:t xml:space="preserve">del diferencial orgánico </w:t>
      </w:r>
      <w:r w:rsidR="41704F5B" w:rsidRPr="00592C9C">
        <w:rPr>
          <w:b w:val="0"/>
          <w:bCs w:val="0"/>
          <w:sz w:val="20"/>
        </w:rPr>
        <w:t xml:space="preserve">en la primera fase de consulta. </w:t>
      </w:r>
      <w:r w:rsidR="760A705D" w:rsidRPr="00592C9C">
        <w:rPr>
          <w:b w:val="0"/>
          <w:bCs w:val="0"/>
          <w:sz w:val="20"/>
        </w:rPr>
        <w:t>En promedio, tienen costos de producción más bajos y un nivel de costos general más bajo que las OP</w:t>
      </w:r>
      <w:r w:rsidR="00FD671E">
        <w:rPr>
          <w:b w:val="0"/>
          <w:bCs w:val="0"/>
          <w:sz w:val="20"/>
        </w:rPr>
        <w:t>Ps</w:t>
      </w:r>
      <w:r w:rsidR="760A705D" w:rsidRPr="00592C9C">
        <w:rPr>
          <w:b w:val="0"/>
          <w:bCs w:val="0"/>
          <w:sz w:val="20"/>
        </w:rPr>
        <w:t xml:space="preserve"> de América Latina. Aparte del diferencial orgánico y la prima Fairtrade, </w:t>
      </w:r>
      <w:r w:rsidR="65681C38" w:rsidRPr="00592C9C">
        <w:rPr>
          <w:b w:val="0"/>
          <w:bCs w:val="0"/>
          <w:sz w:val="20"/>
        </w:rPr>
        <w:t xml:space="preserve">la mayoría </w:t>
      </w:r>
      <w:r w:rsidR="760A705D" w:rsidRPr="00592C9C">
        <w:rPr>
          <w:b w:val="0"/>
          <w:bCs w:val="0"/>
          <w:sz w:val="20"/>
        </w:rPr>
        <w:t>de las OP</w:t>
      </w:r>
      <w:r w:rsidR="00FD671E">
        <w:rPr>
          <w:b w:val="0"/>
          <w:bCs w:val="0"/>
          <w:sz w:val="20"/>
        </w:rPr>
        <w:t>Ps</w:t>
      </w:r>
      <w:r w:rsidR="760A705D" w:rsidRPr="00592C9C">
        <w:rPr>
          <w:b w:val="0"/>
          <w:bCs w:val="0"/>
          <w:sz w:val="20"/>
        </w:rPr>
        <w:t xml:space="preserve"> de África no reciben ninguna otra prima </w:t>
      </w:r>
      <w:r w:rsidR="5A7D7965" w:rsidRPr="00592C9C">
        <w:rPr>
          <w:b w:val="0"/>
          <w:bCs w:val="0"/>
          <w:sz w:val="20"/>
        </w:rPr>
        <w:t xml:space="preserve">o diferencial de calidad </w:t>
      </w:r>
      <w:r w:rsidR="760A705D" w:rsidRPr="00592C9C">
        <w:rPr>
          <w:b w:val="0"/>
          <w:bCs w:val="0"/>
          <w:sz w:val="20"/>
        </w:rPr>
        <w:t xml:space="preserve">por la venta de su cacao y, por lo general, no </w:t>
      </w:r>
      <w:r w:rsidR="52DFA377" w:rsidRPr="00592C9C">
        <w:rPr>
          <w:b w:val="0"/>
          <w:bCs w:val="0"/>
          <w:sz w:val="20"/>
        </w:rPr>
        <w:t>se</w:t>
      </w:r>
      <w:r w:rsidR="760A705D" w:rsidRPr="00592C9C">
        <w:rPr>
          <w:b w:val="0"/>
          <w:bCs w:val="0"/>
          <w:sz w:val="20"/>
        </w:rPr>
        <w:t xml:space="preserve"> dedican a la exportación</w:t>
      </w:r>
      <w:r w:rsidR="52DFA377" w:rsidRPr="00592C9C">
        <w:rPr>
          <w:b w:val="0"/>
          <w:bCs w:val="0"/>
          <w:sz w:val="20"/>
        </w:rPr>
        <w:t xml:space="preserve">, sino que </w:t>
      </w:r>
      <w:r w:rsidR="760A705D" w:rsidRPr="00592C9C">
        <w:rPr>
          <w:b w:val="0"/>
          <w:bCs w:val="0"/>
          <w:sz w:val="20"/>
        </w:rPr>
        <w:t xml:space="preserve">venden a exportadores. </w:t>
      </w:r>
      <w:r w:rsidR="30CC9C1A" w:rsidRPr="00592C9C">
        <w:rPr>
          <w:b w:val="0"/>
          <w:bCs w:val="0"/>
          <w:sz w:val="20"/>
        </w:rPr>
        <w:t xml:space="preserve">Por lo tanto, </w:t>
      </w:r>
      <w:r w:rsidR="760A705D" w:rsidRPr="00592C9C">
        <w:rPr>
          <w:b w:val="0"/>
          <w:bCs w:val="0"/>
          <w:sz w:val="20"/>
        </w:rPr>
        <w:t>las OP</w:t>
      </w:r>
      <w:r w:rsidR="00FD671E">
        <w:rPr>
          <w:b w:val="0"/>
          <w:bCs w:val="0"/>
          <w:sz w:val="20"/>
        </w:rPr>
        <w:t>Ps</w:t>
      </w:r>
      <w:r w:rsidR="760A705D" w:rsidRPr="00592C9C">
        <w:rPr>
          <w:b w:val="0"/>
          <w:bCs w:val="0"/>
          <w:sz w:val="20"/>
        </w:rPr>
        <w:t xml:space="preserve"> de África tienen menos margen de negociación a la hora de fijar los precios finales de exportación. </w:t>
      </w:r>
      <w:r w:rsidR="7FF4CCB2" w:rsidRPr="00592C9C">
        <w:rPr>
          <w:b w:val="0"/>
          <w:bCs w:val="0"/>
          <w:sz w:val="20"/>
        </w:rPr>
        <w:t xml:space="preserve">La situación de las cooperativas Fairtrade de América Latina y el Caribe frente a </w:t>
      </w:r>
      <w:r w:rsidR="7DF9C3F9" w:rsidRPr="00592C9C">
        <w:rPr>
          <w:b w:val="0"/>
          <w:bCs w:val="0"/>
          <w:sz w:val="20"/>
        </w:rPr>
        <w:t xml:space="preserve">las de África </w:t>
      </w:r>
      <w:r w:rsidR="7FF4CCB2" w:rsidRPr="00592C9C">
        <w:rPr>
          <w:b w:val="0"/>
          <w:bCs w:val="0"/>
          <w:sz w:val="20"/>
        </w:rPr>
        <w:t>es, por lo tanto, diferente en cada región.</w:t>
      </w:r>
    </w:p>
    <w:p w14:paraId="241478C0" w14:textId="255FDCCB" w:rsidR="72105D6E" w:rsidRPr="00592C9C" w:rsidRDefault="264F16AB" w:rsidP="50462FAF">
      <w:pPr>
        <w:pStyle w:val="StyleHeading6Left0Hanging025"/>
        <w:numPr>
          <w:ilvl w:val="0"/>
          <w:numId w:val="0"/>
        </w:numPr>
        <w:spacing w:before="0" w:after="120" w:line="288" w:lineRule="auto"/>
        <w:rPr>
          <w:b w:val="0"/>
          <w:bCs w:val="0"/>
          <w:sz w:val="20"/>
        </w:rPr>
      </w:pPr>
      <w:r w:rsidRPr="00592C9C">
        <w:rPr>
          <w:b w:val="0"/>
          <w:bCs w:val="0"/>
          <w:sz w:val="20"/>
        </w:rPr>
        <w:t>Dado que la primera fase de consulta concluyó con resultados muy divergentes</w:t>
      </w:r>
      <w:r w:rsidR="37C08D28" w:rsidRPr="00592C9C">
        <w:rPr>
          <w:b w:val="0"/>
          <w:bCs w:val="0"/>
          <w:sz w:val="20"/>
        </w:rPr>
        <w:t xml:space="preserve">, </w:t>
      </w:r>
      <w:r w:rsidRPr="00592C9C">
        <w:rPr>
          <w:b w:val="0"/>
          <w:bCs w:val="0"/>
          <w:sz w:val="20"/>
        </w:rPr>
        <w:t xml:space="preserve">Fairtrade decidió volver a consultar sobre el valor del diferencial orgánico </w:t>
      </w:r>
      <w:r w:rsidR="7D86F1D5" w:rsidRPr="00592C9C">
        <w:rPr>
          <w:b w:val="0"/>
          <w:bCs w:val="0"/>
          <w:sz w:val="20"/>
        </w:rPr>
        <w:t xml:space="preserve">e incluir </w:t>
      </w:r>
      <w:r w:rsidR="619F4B02" w:rsidRPr="00592C9C">
        <w:rPr>
          <w:b w:val="0"/>
          <w:bCs w:val="0"/>
          <w:sz w:val="20"/>
        </w:rPr>
        <w:t xml:space="preserve">dos </w:t>
      </w:r>
      <w:r w:rsidR="6F0A29B8" w:rsidRPr="00592C9C">
        <w:rPr>
          <w:b w:val="0"/>
          <w:bCs w:val="0"/>
          <w:sz w:val="20"/>
        </w:rPr>
        <w:t>propuestas</w:t>
      </w:r>
      <w:r w:rsidR="7D86F1D5" w:rsidRPr="00592C9C">
        <w:rPr>
          <w:b w:val="0"/>
          <w:bCs w:val="0"/>
          <w:sz w:val="20"/>
        </w:rPr>
        <w:t xml:space="preserve"> adicionales </w:t>
      </w:r>
      <w:r w:rsidR="2684C944" w:rsidRPr="00592C9C">
        <w:rPr>
          <w:b w:val="0"/>
          <w:bCs w:val="0"/>
          <w:sz w:val="20"/>
        </w:rPr>
        <w:t xml:space="preserve">para ofrecer </w:t>
      </w:r>
      <w:r w:rsidR="737E4558" w:rsidRPr="00592C9C">
        <w:rPr>
          <w:b w:val="0"/>
          <w:bCs w:val="0"/>
          <w:sz w:val="20"/>
        </w:rPr>
        <w:t>opciones a las partes interesadas.</w:t>
      </w:r>
    </w:p>
    <w:p w14:paraId="5B46B2F2" w14:textId="77777777" w:rsidR="002E04EB" w:rsidRDefault="002E04EB">
      <w:pPr>
        <w:spacing w:line="240" w:lineRule="auto"/>
        <w:jc w:val="left"/>
        <w:rPr>
          <w:b/>
          <w:bCs/>
          <w:szCs w:val="20"/>
          <w:u w:val="single"/>
        </w:rPr>
      </w:pPr>
      <w:r>
        <w:rPr>
          <w:u w:val="single"/>
        </w:rPr>
        <w:br w:type="page"/>
      </w:r>
    </w:p>
    <w:p w14:paraId="4E8267BD" w14:textId="561413C1" w:rsidR="600A3154" w:rsidRPr="00592C9C" w:rsidRDefault="600A3154" w:rsidP="002E04EB">
      <w:pPr>
        <w:pStyle w:val="StyleHeading6Left0Hanging025"/>
        <w:keepNext w:val="0"/>
        <w:numPr>
          <w:ilvl w:val="0"/>
          <w:numId w:val="0"/>
        </w:numPr>
        <w:rPr>
          <w:szCs w:val="22"/>
          <w:u w:val="single"/>
        </w:rPr>
      </w:pPr>
      <w:r w:rsidRPr="00592C9C">
        <w:rPr>
          <w:sz w:val="20"/>
          <w:u w:val="single"/>
        </w:rPr>
        <w:lastRenderedPageBreak/>
        <w:t>Opciones para el diferencial orgánico de Fairtrade</w:t>
      </w:r>
    </w:p>
    <w:tbl>
      <w:tblPr>
        <w:tblW w:w="8949" w:type="dxa"/>
        <w:tblInd w:w="108"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1E0" w:firstRow="1" w:lastRow="1" w:firstColumn="1" w:lastColumn="1" w:noHBand="0" w:noVBand="0"/>
      </w:tblPr>
      <w:tblGrid>
        <w:gridCol w:w="4980"/>
        <w:gridCol w:w="3969"/>
      </w:tblGrid>
      <w:tr w:rsidR="00D9680F" w:rsidRPr="00592C9C" w14:paraId="321EC3C2" w14:textId="77777777" w:rsidTr="00D9680F">
        <w:trPr>
          <w:trHeight w:val="300"/>
        </w:trPr>
        <w:tc>
          <w:tcPr>
            <w:tcW w:w="4980" w:type="dxa"/>
          </w:tcPr>
          <w:p w14:paraId="72A180FA" w14:textId="6D1012F9" w:rsidR="00D9680F" w:rsidRPr="00592C9C" w:rsidRDefault="00D9680F" w:rsidP="3D4A9521">
            <w:pPr>
              <w:pStyle w:val="StyleHeading6Left0Hanging025"/>
              <w:numPr>
                <w:ilvl w:val="0"/>
                <w:numId w:val="0"/>
              </w:numPr>
              <w:spacing w:before="0" w:after="120" w:line="288" w:lineRule="auto"/>
              <w:rPr>
                <w:b w:val="0"/>
                <w:bCs w:val="0"/>
                <w:sz w:val="20"/>
              </w:rPr>
            </w:pPr>
            <w:r w:rsidRPr="00592C9C">
              <w:rPr>
                <w:sz w:val="20"/>
              </w:rPr>
              <w:t xml:space="preserve">Opción 1: </w:t>
            </w:r>
            <w:r w:rsidRPr="00592C9C">
              <w:rPr>
                <w:b w:val="0"/>
                <w:bCs w:val="0"/>
                <w:sz w:val="20"/>
              </w:rPr>
              <w:t>aumento del 30 % del diferencial orgánico actual</w:t>
            </w:r>
          </w:p>
        </w:tc>
        <w:tc>
          <w:tcPr>
            <w:tcW w:w="3969" w:type="dxa"/>
          </w:tcPr>
          <w:p w14:paraId="38DDDAC7" w14:textId="10F210CA" w:rsidR="00D9680F" w:rsidRPr="00592C9C" w:rsidRDefault="00D9680F" w:rsidP="3D4A9521">
            <w:pPr>
              <w:pStyle w:val="StyleHeading6Left0Hanging025"/>
              <w:numPr>
                <w:ilvl w:val="0"/>
                <w:numId w:val="0"/>
              </w:numPr>
              <w:spacing w:before="0" w:after="120" w:line="288" w:lineRule="auto"/>
              <w:rPr>
                <w:b w:val="0"/>
                <w:bCs w:val="0"/>
                <w:sz w:val="20"/>
              </w:rPr>
            </w:pPr>
            <w:r w:rsidRPr="00592C9C">
              <w:rPr>
                <w:b w:val="0"/>
                <w:bCs w:val="0"/>
                <w:sz w:val="20"/>
              </w:rPr>
              <w:t>390 USD/TM</w:t>
            </w:r>
          </w:p>
        </w:tc>
      </w:tr>
      <w:tr w:rsidR="00D9680F" w:rsidRPr="00592C9C" w14:paraId="4C685389" w14:textId="77777777" w:rsidTr="00D9680F">
        <w:trPr>
          <w:trHeight w:val="405"/>
        </w:trPr>
        <w:tc>
          <w:tcPr>
            <w:tcW w:w="4980" w:type="dxa"/>
          </w:tcPr>
          <w:p w14:paraId="1D700C06" w14:textId="3D5CE261" w:rsidR="00D9680F" w:rsidRPr="00592C9C" w:rsidRDefault="00D9680F" w:rsidP="3D4A9521">
            <w:pPr>
              <w:pStyle w:val="StyleHeading6Left0Hanging025"/>
              <w:numPr>
                <w:ilvl w:val="0"/>
                <w:numId w:val="0"/>
              </w:numPr>
              <w:spacing w:before="0" w:after="120" w:line="288" w:lineRule="auto"/>
              <w:rPr>
                <w:sz w:val="20"/>
              </w:rPr>
            </w:pPr>
            <w:r w:rsidRPr="00592C9C">
              <w:rPr>
                <w:sz w:val="20"/>
              </w:rPr>
              <w:t xml:space="preserve">Opción 2: </w:t>
            </w:r>
            <w:r w:rsidRPr="00592C9C">
              <w:rPr>
                <w:b w:val="0"/>
                <w:bCs w:val="0"/>
                <w:sz w:val="20"/>
              </w:rPr>
              <w:t>aumento del 50 % del diferencial orgánico actual</w:t>
            </w:r>
          </w:p>
        </w:tc>
        <w:tc>
          <w:tcPr>
            <w:tcW w:w="3969" w:type="dxa"/>
          </w:tcPr>
          <w:p w14:paraId="52953E60" w14:textId="62513319" w:rsidR="00D9680F" w:rsidRPr="00592C9C" w:rsidRDefault="00D9680F" w:rsidP="3D4A9521">
            <w:pPr>
              <w:pStyle w:val="StyleHeading6Left0Hanging025"/>
              <w:numPr>
                <w:ilvl w:val="0"/>
                <w:numId w:val="0"/>
              </w:numPr>
              <w:spacing w:before="0" w:after="120" w:line="288" w:lineRule="auto"/>
            </w:pPr>
            <w:r w:rsidRPr="00592C9C">
              <w:rPr>
                <w:b w:val="0"/>
                <w:bCs w:val="0"/>
                <w:sz w:val="20"/>
              </w:rPr>
              <w:t>450 USD/TM</w:t>
            </w:r>
          </w:p>
        </w:tc>
      </w:tr>
      <w:tr w:rsidR="00D9680F" w:rsidRPr="00592C9C" w14:paraId="1369DAE5" w14:textId="77777777" w:rsidTr="00D9680F">
        <w:trPr>
          <w:trHeight w:val="300"/>
        </w:trPr>
        <w:tc>
          <w:tcPr>
            <w:tcW w:w="4980" w:type="dxa"/>
          </w:tcPr>
          <w:p w14:paraId="6148BD8B" w14:textId="7E283BF7" w:rsidR="00D9680F" w:rsidRPr="00592C9C" w:rsidRDefault="00D9680F" w:rsidP="3D4A9521">
            <w:pPr>
              <w:pStyle w:val="StyleHeading6Left0Hanging025"/>
              <w:numPr>
                <w:ilvl w:val="0"/>
                <w:numId w:val="0"/>
              </w:numPr>
              <w:spacing w:before="0" w:after="120" w:line="288" w:lineRule="auto"/>
              <w:rPr>
                <w:sz w:val="20"/>
              </w:rPr>
            </w:pPr>
            <w:r w:rsidRPr="00592C9C">
              <w:rPr>
                <w:sz w:val="20"/>
              </w:rPr>
              <w:t xml:space="preserve">Opción 3: </w:t>
            </w:r>
            <w:r w:rsidRPr="00592C9C">
              <w:rPr>
                <w:b w:val="0"/>
                <w:bCs w:val="0"/>
                <w:sz w:val="20"/>
              </w:rPr>
              <w:t>aumento del 67 % del diferencial orgánico actual</w:t>
            </w:r>
          </w:p>
        </w:tc>
        <w:tc>
          <w:tcPr>
            <w:tcW w:w="3969" w:type="dxa"/>
          </w:tcPr>
          <w:p w14:paraId="3E9C760E" w14:textId="4F6B780E" w:rsidR="00D9680F" w:rsidRPr="00592C9C" w:rsidRDefault="00D9680F" w:rsidP="3D4A9521">
            <w:pPr>
              <w:pStyle w:val="StyleHeading6Left0Hanging025"/>
              <w:numPr>
                <w:ilvl w:val="0"/>
                <w:numId w:val="0"/>
              </w:numPr>
              <w:spacing w:before="0" w:after="120" w:line="288" w:lineRule="auto"/>
              <w:rPr>
                <w:b w:val="0"/>
                <w:bCs w:val="0"/>
                <w:sz w:val="20"/>
              </w:rPr>
            </w:pPr>
            <w:r w:rsidRPr="00592C9C">
              <w:rPr>
                <w:b w:val="0"/>
                <w:bCs w:val="0"/>
                <w:sz w:val="20"/>
              </w:rPr>
              <w:t>500 USD/TM</w:t>
            </w:r>
          </w:p>
        </w:tc>
      </w:tr>
    </w:tbl>
    <w:p w14:paraId="5F27D8F0" w14:textId="5F38B8B5" w:rsidR="72105D6E" w:rsidRPr="00592C9C" w:rsidRDefault="72105D6E" w:rsidP="070D9D22">
      <w:pPr>
        <w:pStyle w:val="StyleHeading6Left0Hanging025"/>
        <w:numPr>
          <w:ilvl w:val="0"/>
          <w:numId w:val="0"/>
        </w:numPr>
        <w:spacing w:before="120" w:after="240" w:line="288" w:lineRule="auto"/>
        <w:ind w:left="1068"/>
      </w:pPr>
    </w:p>
    <w:tbl>
      <w:tblPr>
        <w:tblpPr w:leftFromText="180" w:rightFromText="180" w:vertAnchor="text" w:tblpX="108" w:tblpY="1"/>
        <w:tblOverlap w:val="never"/>
        <w:tblW w:w="900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00"/>
      </w:tblGrid>
      <w:tr w:rsidR="00452899" w:rsidRPr="00592C9C" w14:paraId="52183DD3" w14:textId="77777777" w:rsidTr="50462FAF">
        <w:trPr>
          <w:trHeight w:val="274"/>
        </w:trPr>
        <w:tc>
          <w:tcPr>
            <w:tcW w:w="9000" w:type="dxa"/>
          </w:tcPr>
          <w:p w14:paraId="56FA0ED7" w14:textId="7099A7ED" w:rsidR="00452899" w:rsidRPr="00592C9C" w:rsidRDefault="357F98D5" w:rsidP="50462FAF">
            <w:pPr>
              <w:pStyle w:val="StyleHeading6Left0Hanging025"/>
              <w:numPr>
                <w:ilvl w:val="0"/>
                <w:numId w:val="0"/>
              </w:numPr>
              <w:spacing w:before="0" w:after="120" w:line="288" w:lineRule="auto"/>
              <w:rPr>
                <w:sz w:val="20"/>
              </w:rPr>
            </w:pPr>
            <w:r w:rsidRPr="00592C9C">
              <w:rPr>
                <w:sz w:val="20"/>
              </w:rPr>
              <w:t xml:space="preserve">Preguntas </w:t>
            </w:r>
            <w:r w:rsidR="06D8964E" w:rsidRPr="00592C9C">
              <w:rPr>
                <w:sz w:val="20"/>
              </w:rPr>
              <w:t>D</w:t>
            </w:r>
            <w:r w:rsidR="496F8F98" w:rsidRPr="00592C9C">
              <w:rPr>
                <w:sz w:val="20"/>
              </w:rPr>
              <w:t>:</w:t>
            </w:r>
          </w:p>
        </w:tc>
      </w:tr>
      <w:tr w:rsidR="00DB48FA" w:rsidRPr="00592C9C" w14:paraId="482EF8B9" w14:textId="77777777" w:rsidTr="50462FAF">
        <w:tc>
          <w:tcPr>
            <w:tcW w:w="9000" w:type="dxa"/>
          </w:tcPr>
          <w:p w14:paraId="07089AD4" w14:textId="140D4821" w:rsidR="00452899" w:rsidRPr="00592C9C" w:rsidRDefault="7D5B7368" w:rsidP="04FFE70F">
            <w:pPr>
              <w:pStyle w:val="StyleHeading6Left0Hanging025"/>
              <w:numPr>
                <w:ilvl w:val="0"/>
                <w:numId w:val="0"/>
              </w:numPr>
              <w:spacing w:before="0" w:after="120" w:line="288" w:lineRule="auto"/>
              <w:rPr>
                <w:sz w:val="20"/>
              </w:rPr>
            </w:pPr>
            <w:r w:rsidRPr="00592C9C">
              <w:rPr>
                <w:sz w:val="20"/>
              </w:rPr>
              <w:t xml:space="preserve">¿Qué opción considera más adecuada </w:t>
            </w:r>
            <w:r w:rsidR="0D1993E4" w:rsidRPr="00592C9C">
              <w:rPr>
                <w:sz w:val="20"/>
              </w:rPr>
              <w:t xml:space="preserve">a nivel mundial? </w:t>
            </w:r>
          </w:p>
          <w:p w14:paraId="70285BF4" w14:textId="12052379" w:rsidR="009008E0" w:rsidRPr="00592C9C" w:rsidRDefault="005F0D0B" w:rsidP="50462FAF">
            <w:pPr>
              <w:pStyle w:val="StyleHeading6Left0Hanging025"/>
              <w:numPr>
                <w:ilvl w:val="0"/>
                <w:numId w:val="0"/>
              </w:numPr>
              <w:spacing w:before="0" w:after="120" w:line="288" w:lineRule="auto"/>
              <w:rPr>
                <w:b w:val="0"/>
                <w:bCs w:val="0"/>
                <w:sz w:val="20"/>
              </w:rPr>
            </w:pPr>
            <w:sdt>
              <w:sdtPr>
                <w:rPr>
                  <w:rFonts w:cs="Arial"/>
                  <w:b w:val="0"/>
                  <w:bCs w:val="0"/>
                  <w:sz w:val="20"/>
                </w:rPr>
                <w:id w:val="1753539307"/>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3BB63D5D" w:rsidRPr="00592C9C">
              <w:rPr>
                <w:b w:val="0"/>
                <w:bCs w:val="0"/>
                <w:sz w:val="20"/>
              </w:rPr>
              <w:t xml:space="preserve"> Opción 1</w:t>
            </w:r>
            <w:r w:rsidR="020DC6FF" w:rsidRPr="00592C9C">
              <w:rPr>
                <w:b w:val="0"/>
                <w:bCs w:val="0"/>
                <w:sz w:val="20"/>
              </w:rPr>
              <w:t>:</w:t>
            </w:r>
            <w:r w:rsidR="7C2CC69E" w:rsidRPr="00592C9C">
              <w:rPr>
                <w:b w:val="0"/>
                <w:bCs w:val="0"/>
                <w:sz w:val="20"/>
              </w:rPr>
              <w:t xml:space="preserve"> 390 USD/TM</w:t>
            </w:r>
          </w:p>
          <w:p w14:paraId="14E33FB5" w14:textId="15CB8163" w:rsidR="009008E0" w:rsidRPr="00592C9C" w:rsidRDefault="005F0D0B" w:rsidP="50462FAF">
            <w:pPr>
              <w:pStyle w:val="StyleHeading6Left0Hanging025"/>
              <w:numPr>
                <w:ilvl w:val="0"/>
                <w:numId w:val="0"/>
              </w:numPr>
              <w:spacing w:before="0" w:after="120" w:line="288" w:lineRule="auto"/>
              <w:rPr>
                <w:b w:val="0"/>
                <w:bCs w:val="0"/>
                <w:sz w:val="20"/>
              </w:rPr>
            </w:pPr>
            <w:sdt>
              <w:sdtPr>
                <w:rPr>
                  <w:rFonts w:cs="Arial"/>
                  <w:b w:val="0"/>
                  <w:bCs w:val="0"/>
                  <w:sz w:val="20"/>
                </w:rPr>
                <w:id w:val="-51316143"/>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3BB63D5D" w:rsidRPr="00592C9C">
              <w:rPr>
                <w:b w:val="0"/>
                <w:bCs w:val="0"/>
                <w:sz w:val="20"/>
              </w:rPr>
              <w:t xml:space="preserve"> Opción 2</w:t>
            </w:r>
            <w:r w:rsidR="020DC6FF" w:rsidRPr="00592C9C">
              <w:rPr>
                <w:b w:val="0"/>
                <w:bCs w:val="0"/>
                <w:sz w:val="20"/>
              </w:rPr>
              <w:t>:</w:t>
            </w:r>
            <w:r w:rsidR="0DC17C6D" w:rsidRPr="00592C9C">
              <w:rPr>
                <w:b w:val="0"/>
                <w:bCs w:val="0"/>
                <w:sz w:val="20"/>
              </w:rPr>
              <w:t xml:space="preserve"> 450 </w:t>
            </w:r>
            <w:r w:rsidR="6632D372" w:rsidRPr="00592C9C">
              <w:rPr>
                <w:b w:val="0"/>
                <w:bCs w:val="0"/>
                <w:sz w:val="20"/>
              </w:rPr>
              <w:t>USD/TM</w:t>
            </w:r>
          </w:p>
          <w:p w14:paraId="14D4F105" w14:textId="4676A136" w:rsidR="009008E0" w:rsidRPr="00592C9C" w:rsidRDefault="005F0D0B" w:rsidP="3D4A9521">
            <w:pPr>
              <w:pStyle w:val="StyleHeading6Left0Hanging025"/>
              <w:numPr>
                <w:ilvl w:val="0"/>
                <w:numId w:val="0"/>
              </w:numPr>
              <w:spacing w:before="0" w:after="120" w:line="288" w:lineRule="auto"/>
              <w:rPr>
                <w:b w:val="0"/>
                <w:bCs w:val="0"/>
                <w:sz w:val="20"/>
              </w:rPr>
            </w:pPr>
            <w:sdt>
              <w:sdtPr>
                <w:rPr>
                  <w:rFonts w:cs="Arial"/>
                  <w:b w:val="0"/>
                  <w:bCs w:val="0"/>
                  <w:sz w:val="20"/>
                </w:rPr>
                <w:id w:val="-149065199"/>
                <w14:checkbox>
                  <w14:checked w14:val="0"/>
                  <w14:checkedState w14:val="2612" w14:font="MS Gothic"/>
                  <w14:uncheckedState w14:val="2610" w14:font="MS Gothic"/>
                </w14:checkbox>
              </w:sdtPr>
              <w:sdtEndPr/>
              <w:sdtContent>
                <w:r w:rsidR="005D4B96">
                  <w:rPr>
                    <w:rFonts w:ascii="MS Gothic" w:eastAsia="MS Gothic" w:hAnsi="MS Gothic" w:cs="Arial" w:hint="eastAsia"/>
                    <w:b w:val="0"/>
                    <w:bCs w:val="0"/>
                    <w:sz w:val="20"/>
                  </w:rPr>
                  <w:t>☐</w:t>
                </w:r>
              </w:sdtContent>
            </w:sdt>
            <w:r w:rsidR="089EA59E" w:rsidRPr="00592C9C">
              <w:rPr>
                <w:b w:val="0"/>
                <w:bCs w:val="0"/>
                <w:sz w:val="20"/>
              </w:rPr>
              <w:t xml:space="preserve"> Opción 3: 500 USD/TM </w:t>
            </w:r>
          </w:p>
        </w:tc>
      </w:tr>
      <w:tr w:rsidR="00452899" w:rsidRPr="00592C9C" w14:paraId="6C083095" w14:textId="77777777" w:rsidTr="50462FAF">
        <w:tc>
          <w:tcPr>
            <w:tcW w:w="9000" w:type="dxa"/>
          </w:tcPr>
          <w:p w14:paraId="4D08BBFB" w14:textId="77777777" w:rsidR="00452899" w:rsidRPr="00592C9C" w:rsidRDefault="00452899" w:rsidP="009E6C64">
            <w:pPr>
              <w:pStyle w:val="StyleHeading6Left0Hanging025"/>
              <w:numPr>
                <w:ilvl w:val="0"/>
                <w:numId w:val="0"/>
              </w:numPr>
              <w:spacing w:before="120" w:after="120" w:line="288" w:lineRule="auto"/>
              <w:rPr>
                <w:sz w:val="20"/>
              </w:rPr>
            </w:pPr>
            <w:r w:rsidRPr="00592C9C">
              <w:rPr>
                <w:sz w:val="20"/>
              </w:rPr>
              <w:t xml:space="preserve">Explique el motivo: </w:t>
            </w:r>
          </w:p>
          <w:p w14:paraId="32A62549" w14:textId="1544C762" w:rsidR="00B245F6" w:rsidRPr="00592C9C" w:rsidRDefault="005F0D0B" w:rsidP="3D4A9521">
            <w:pPr>
              <w:spacing w:after="120"/>
              <w:rPr>
                <w:rFonts w:cs="Arial"/>
                <w:b/>
                <w:bCs/>
                <w:lang w:eastAsia="en-US"/>
              </w:rPr>
            </w:pPr>
            <w:sdt>
              <w:sdtPr>
                <w:rPr>
                  <w:rFonts w:cs="Arial"/>
                  <w:szCs w:val="20"/>
                </w:rPr>
                <w:id w:val="962383661"/>
                <w:placeholder>
                  <w:docPart w:val="A95E553A68A1472FA1B11D8477929394"/>
                </w:placeholder>
              </w:sdtPr>
              <w:sdtEndPr/>
              <w:sdtContent>
                <w:r w:rsidR="00B245F6" w:rsidRPr="00592C9C">
                  <w:rPr>
                    <w:rFonts w:cs="Arial"/>
                    <w:szCs w:val="20"/>
                    <w:lang w:eastAsia="en-US"/>
                  </w:rPr>
                  <w:t>Haga clic a</w:t>
                </w:r>
                <w:r w:rsidR="005D4B96">
                  <w:rPr>
                    <w:rFonts w:cs="Arial"/>
                    <w:szCs w:val="20"/>
                    <w:lang w:eastAsia="en-US"/>
                  </w:rPr>
                  <w:t>q</w:t>
                </w:r>
                <w:r w:rsidR="00B245F6" w:rsidRPr="00592C9C">
                  <w:rPr>
                    <w:rFonts w:cs="Arial"/>
                    <w:szCs w:val="20"/>
                    <w:lang w:eastAsia="en-US"/>
                  </w:rPr>
                  <w:t>uí para introducir el texto</w:t>
                </w:r>
              </w:sdtContent>
            </w:sdt>
            <w:r w:rsidR="00B245F6" w:rsidRPr="00592C9C">
              <w:rPr>
                <w:rFonts w:cs="Arial"/>
                <w:b/>
                <w:bCs/>
                <w:lang w:eastAsia="en-US"/>
              </w:rPr>
              <w:t xml:space="preserve"> </w:t>
            </w:r>
          </w:p>
          <w:p w14:paraId="3BA3CD05" w14:textId="6C55CCFE" w:rsidR="00452899" w:rsidRPr="00592C9C" w:rsidRDefault="3D923B5A" w:rsidP="3D4A9521">
            <w:pPr>
              <w:spacing w:after="120"/>
              <w:rPr>
                <w:rFonts w:cs="Arial"/>
                <w:b/>
                <w:bCs/>
                <w:lang w:eastAsia="en-US"/>
              </w:rPr>
            </w:pPr>
            <w:r w:rsidRPr="00592C9C">
              <w:rPr>
                <w:rFonts w:cs="Arial"/>
                <w:b/>
                <w:bCs/>
                <w:lang w:eastAsia="en-US"/>
              </w:rPr>
              <w:t xml:space="preserve">¿Cuál de los valores anteriores considera adecuado para las diferentes regiones? </w:t>
            </w:r>
          </w:p>
          <w:p w14:paraId="2854AAAC" w14:textId="7B8E19AC" w:rsidR="77CCF490" w:rsidRPr="00592C9C" w:rsidRDefault="40CA2689" w:rsidP="50462FAF">
            <w:pPr>
              <w:pStyle w:val="StyleHeading6Left0Hanging025"/>
              <w:numPr>
                <w:ilvl w:val="0"/>
                <w:numId w:val="0"/>
              </w:numPr>
              <w:spacing w:before="0" w:after="120" w:line="288" w:lineRule="auto"/>
              <w:rPr>
                <w:b w:val="0"/>
                <w:bCs w:val="0"/>
                <w:sz w:val="20"/>
              </w:rPr>
            </w:pPr>
            <w:r w:rsidRPr="00592C9C">
              <w:rPr>
                <w:b w:val="0"/>
                <w:bCs w:val="0"/>
                <w:sz w:val="20"/>
              </w:rPr>
              <w:t xml:space="preserve">América Latina y el Caribe:  </w:t>
            </w:r>
            <w:sdt>
              <w:sdtPr>
                <w:rPr>
                  <w:rFonts w:cs="Arial"/>
                  <w:sz w:val="20"/>
                </w:rPr>
                <w:id w:val="-7835453"/>
                <w:placeholder>
                  <w:docPart w:val="E9F0353C02EE4F7685A72DA501CFE2E3"/>
                </w:placeholder>
              </w:sdtPr>
              <w:sdtEndPr/>
              <w:sdtContent>
                <w:r w:rsidR="4F63FC99" w:rsidRPr="00592C9C">
                  <w:rPr>
                    <w:rFonts w:cs="Arial"/>
                    <w:b w:val="0"/>
                    <w:bCs w:val="0"/>
                    <w:sz w:val="20"/>
                    <w:lang w:eastAsia="en-US"/>
                  </w:rPr>
                  <w:t>Haga clic</w:t>
                </w:r>
                <w:r w:rsidR="005D4B96">
                  <w:rPr>
                    <w:rFonts w:cs="Arial"/>
                    <w:b w:val="0"/>
                    <w:bCs w:val="0"/>
                    <w:sz w:val="20"/>
                    <w:lang w:eastAsia="en-US"/>
                  </w:rPr>
                  <w:t xml:space="preserve"> </w:t>
                </w:r>
                <w:r w:rsidR="4F63FC99" w:rsidRPr="00592C9C">
                  <w:rPr>
                    <w:rFonts w:cs="Arial"/>
                    <w:b w:val="0"/>
                    <w:bCs w:val="0"/>
                    <w:sz w:val="20"/>
                    <w:lang w:eastAsia="en-US"/>
                  </w:rPr>
                  <w:t>aquí para introducir el texto</w:t>
                </w:r>
              </w:sdtContent>
            </w:sdt>
          </w:p>
          <w:p w14:paraId="6E489520" w14:textId="4826E909" w:rsidR="00452899" w:rsidRPr="00592C9C" w:rsidRDefault="2FAB7196" w:rsidP="50462FAF">
            <w:pPr>
              <w:pStyle w:val="StyleHeading6Left0Hanging025"/>
              <w:numPr>
                <w:ilvl w:val="0"/>
                <w:numId w:val="0"/>
              </w:numPr>
              <w:spacing w:before="0" w:after="120" w:line="288" w:lineRule="auto"/>
              <w:rPr>
                <w:b w:val="0"/>
                <w:bCs w:val="0"/>
                <w:sz w:val="20"/>
              </w:rPr>
            </w:pPr>
            <w:r w:rsidRPr="00592C9C">
              <w:rPr>
                <w:b w:val="0"/>
                <w:bCs w:val="0"/>
                <w:sz w:val="20"/>
              </w:rPr>
              <w:t xml:space="preserve">África y Asia:  </w:t>
            </w:r>
            <w:sdt>
              <w:sdtPr>
                <w:rPr>
                  <w:rFonts w:cs="Arial"/>
                  <w:sz w:val="20"/>
                </w:rPr>
                <w:id w:val="301043891"/>
                <w:placeholder>
                  <w:docPart w:val="0AE8E06A7C2D4CAB8560B9CD2A7858DD"/>
                </w:placeholder>
              </w:sdtPr>
              <w:sdtEndPr/>
              <w:sdtContent>
                <w:r w:rsidR="4F63FC99" w:rsidRPr="00592C9C">
                  <w:rPr>
                    <w:rFonts w:cs="Arial"/>
                    <w:b w:val="0"/>
                    <w:bCs w:val="0"/>
                    <w:sz w:val="20"/>
                    <w:lang w:eastAsia="en-US"/>
                  </w:rPr>
                  <w:t xml:space="preserve">Haga clic aquí para introducir </w:t>
                </w:r>
                <w:r w:rsidR="005D4B96">
                  <w:rPr>
                    <w:rFonts w:cs="Arial"/>
                    <w:b w:val="0"/>
                    <w:bCs w:val="0"/>
                    <w:sz w:val="20"/>
                    <w:lang w:eastAsia="en-US"/>
                  </w:rPr>
                  <w:t>e</w:t>
                </w:r>
                <w:r w:rsidR="4F63FC99" w:rsidRPr="00592C9C">
                  <w:rPr>
                    <w:rFonts w:cs="Arial"/>
                    <w:b w:val="0"/>
                    <w:bCs w:val="0"/>
                    <w:sz w:val="20"/>
                    <w:lang w:eastAsia="en-US"/>
                  </w:rPr>
                  <w:t>l texto</w:t>
                </w:r>
              </w:sdtContent>
            </w:sdt>
          </w:p>
          <w:p w14:paraId="5F9A821D" w14:textId="77777777" w:rsidR="247FFC72" w:rsidRPr="00592C9C" w:rsidRDefault="247FFC72" w:rsidP="04FFE70F">
            <w:pPr>
              <w:pStyle w:val="StyleHeading6Left0Hanging025"/>
              <w:numPr>
                <w:ilvl w:val="0"/>
                <w:numId w:val="0"/>
              </w:numPr>
              <w:spacing w:before="120" w:after="120" w:line="288" w:lineRule="auto"/>
              <w:rPr>
                <w:sz w:val="20"/>
              </w:rPr>
            </w:pPr>
            <w:r w:rsidRPr="00592C9C">
              <w:rPr>
                <w:sz w:val="20"/>
              </w:rPr>
              <w:t xml:space="preserve">Explique por qué: </w:t>
            </w:r>
          </w:p>
          <w:p w14:paraId="675925BE" w14:textId="408EB0AA" w:rsidR="002E04EB" w:rsidRPr="002E04EB" w:rsidRDefault="002E04EB" w:rsidP="002E04EB">
            <w:pPr>
              <w:keepNext/>
              <w:keepLines/>
              <w:spacing w:before="120" w:after="120" w:line="276" w:lineRule="auto"/>
              <w:rPr>
                <w:rFonts w:cs="Arial"/>
                <w:lang w:eastAsia="en-US"/>
              </w:rPr>
            </w:pPr>
            <w:sdt>
              <w:sdtPr>
                <w:rPr>
                  <w:rFonts w:cs="Arial"/>
                </w:rPr>
                <w:id w:val="-1005430654"/>
                <w:placeholder>
                  <w:docPart w:val="724BA110FA754E9C9273B6BF9953ED36"/>
                </w:placeholder>
              </w:sdtPr>
              <w:sdtContent>
                <w:r w:rsidRPr="00592C9C">
                  <w:rPr>
                    <w:rFonts w:cs="Arial"/>
                    <w:lang w:eastAsia="en-US"/>
                  </w:rPr>
                  <w:t>Haga clic</w:t>
                </w:r>
                <w:r w:rsidR="005D4B96">
                  <w:rPr>
                    <w:rFonts w:cs="Arial"/>
                    <w:lang w:eastAsia="en-US"/>
                  </w:rPr>
                  <w:t xml:space="preserve"> </w:t>
                </w:r>
                <w:r w:rsidRPr="00592C9C">
                  <w:rPr>
                    <w:rFonts w:cs="Arial"/>
                    <w:lang w:eastAsia="en-US"/>
                  </w:rPr>
                  <w:t>aquí para introducir el texto</w:t>
                </w:r>
              </w:sdtContent>
            </w:sdt>
          </w:p>
          <w:p w14:paraId="2A01022E" w14:textId="1AF2955F" w:rsidR="00452899" w:rsidRPr="00592C9C" w:rsidRDefault="22A79682" w:rsidP="50462FAF">
            <w:pPr>
              <w:pStyle w:val="StyleHeading6Left0Hanging025"/>
              <w:numPr>
                <w:ilvl w:val="0"/>
                <w:numId w:val="0"/>
              </w:numPr>
              <w:spacing w:before="120" w:after="120" w:line="288" w:lineRule="auto"/>
              <w:rPr>
                <w:sz w:val="20"/>
              </w:rPr>
            </w:pPr>
            <w:r w:rsidRPr="00592C9C">
              <w:rPr>
                <w:sz w:val="20"/>
              </w:rPr>
              <w:t xml:space="preserve">¿Qué riesgos </w:t>
            </w:r>
            <w:r w:rsidR="2D2CE78E" w:rsidRPr="00592C9C">
              <w:rPr>
                <w:sz w:val="20"/>
              </w:rPr>
              <w:t xml:space="preserve">y/o </w:t>
            </w:r>
            <w:r w:rsidRPr="00592C9C">
              <w:rPr>
                <w:sz w:val="20"/>
              </w:rPr>
              <w:t>beneficios ve si Fairtrade implementara dos valores</w:t>
            </w:r>
            <w:r w:rsidR="002F6DBD">
              <w:rPr>
                <w:sz w:val="20"/>
              </w:rPr>
              <w:t xml:space="preserve"> del</w:t>
            </w:r>
            <w:r w:rsidRPr="00592C9C">
              <w:rPr>
                <w:sz w:val="20"/>
              </w:rPr>
              <w:t xml:space="preserve"> diferencial orgánico diferentes</w:t>
            </w:r>
            <w:r w:rsidR="002F6DBD">
              <w:rPr>
                <w:sz w:val="20"/>
              </w:rPr>
              <w:t>, uno</w:t>
            </w:r>
            <w:r w:rsidRPr="00592C9C">
              <w:rPr>
                <w:sz w:val="20"/>
              </w:rPr>
              <w:t xml:space="preserve"> para África y Asia</w:t>
            </w:r>
            <w:r w:rsidR="002F6DBD">
              <w:rPr>
                <w:sz w:val="20"/>
              </w:rPr>
              <w:t>, otro para</w:t>
            </w:r>
            <w:r w:rsidRPr="00592C9C">
              <w:rPr>
                <w:sz w:val="20"/>
              </w:rPr>
              <w:t xml:space="preserve">  </w:t>
            </w:r>
            <w:r w:rsidR="053B5DE8" w:rsidRPr="00592C9C">
              <w:rPr>
                <w:sz w:val="20"/>
              </w:rPr>
              <w:t>América</w:t>
            </w:r>
            <w:r w:rsidRPr="00592C9C">
              <w:rPr>
                <w:sz w:val="20"/>
              </w:rPr>
              <w:t xml:space="preserve"> Latina </w:t>
            </w:r>
            <w:r w:rsidR="053B5DE8" w:rsidRPr="00592C9C">
              <w:rPr>
                <w:sz w:val="20"/>
              </w:rPr>
              <w:t>y el Caribe</w:t>
            </w:r>
            <w:r w:rsidRPr="00592C9C">
              <w:rPr>
                <w:sz w:val="20"/>
              </w:rPr>
              <w:t>?</w:t>
            </w:r>
          </w:p>
          <w:sdt>
            <w:sdtPr>
              <w:rPr>
                <w:rFonts w:cs="Arial"/>
              </w:rPr>
              <w:id w:val="-1618130252"/>
              <w:placeholder>
                <w:docPart w:val="744F88B7BF69473695C7AF5C3BDDA473"/>
              </w:placeholder>
            </w:sdtPr>
            <w:sdtEndPr/>
            <w:sdtContent>
              <w:p w14:paraId="63205FCD" w14:textId="01FAE381" w:rsidR="00452899" w:rsidRPr="00592C9C" w:rsidRDefault="002E04EB" w:rsidP="002E04EB">
                <w:pPr>
                  <w:keepNext/>
                  <w:keepLines/>
                  <w:spacing w:before="120" w:after="120" w:line="276" w:lineRule="auto"/>
                  <w:rPr>
                    <w:rFonts w:cs="Arial"/>
                    <w:lang w:eastAsia="en-US"/>
                  </w:rPr>
                </w:pPr>
                <w:r>
                  <w:rPr>
                    <w:rFonts w:cs="Arial"/>
                  </w:rPr>
                  <w:t xml:space="preserve"> </w:t>
                </w:r>
                <w:sdt>
                  <w:sdtPr>
                    <w:rPr>
                      <w:rFonts w:cs="Arial"/>
                    </w:rPr>
                    <w:id w:val="-1133251193"/>
                    <w:placeholder>
                      <w:docPart w:val="069BC14D9C0B471AA4D4EB3EE95C60BF"/>
                    </w:placeholder>
                  </w:sdtPr>
                  <w:sdtContent>
                    <w:r w:rsidRPr="00592C9C">
                      <w:rPr>
                        <w:rFonts w:cs="Arial"/>
                        <w:lang w:eastAsia="en-US"/>
                      </w:rPr>
                      <w:t>Haga clic</w:t>
                    </w:r>
                    <w:r>
                      <w:rPr>
                        <w:rFonts w:cs="Arial"/>
                        <w:lang w:eastAsia="en-US"/>
                      </w:rPr>
                      <w:t xml:space="preserve"> </w:t>
                    </w:r>
                    <w:r w:rsidRPr="00592C9C">
                      <w:rPr>
                        <w:rFonts w:cs="Arial"/>
                        <w:lang w:eastAsia="en-US"/>
                      </w:rPr>
                      <w:t>aquí para</w:t>
                    </w:r>
                    <w:r w:rsidR="005D4B96">
                      <w:rPr>
                        <w:rFonts w:cs="Arial"/>
                        <w:lang w:eastAsia="en-US"/>
                      </w:rPr>
                      <w:t xml:space="preserve"> </w:t>
                    </w:r>
                    <w:r w:rsidRPr="00592C9C">
                      <w:rPr>
                        <w:rFonts w:cs="Arial"/>
                        <w:lang w:eastAsia="en-US"/>
                      </w:rPr>
                      <w:t>introducir el texto</w:t>
                    </w:r>
                  </w:sdtContent>
                </w:sdt>
              </w:p>
            </w:sdtContent>
          </w:sdt>
        </w:tc>
      </w:tr>
    </w:tbl>
    <w:p w14:paraId="2EBFF31C" w14:textId="77777777" w:rsidR="00C10817" w:rsidRPr="00592C9C" w:rsidRDefault="00C10817" w:rsidP="00C10817">
      <w:pPr>
        <w:spacing w:before="120" w:afterLines="60" w:after="144" w:line="288" w:lineRule="auto"/>
      </w:pPr>
    </w:p>
    <w:p w14:paraId="14DE326C" w14:textId="6922A0D5" w:rsidR="00C10817" w:rsidRPr="00592C9C" w:rsidRDefault="00927EF4" w:rsidP="009008E0">
      <w:pPr>
        <w:pStyle w:val="Heading2"/>
      </w:pPr>
      <w:bookmarkStart w:id="43" w:name="_Toc495023403"/>
      <w:r w:rsidRPr="00592C9C">
        <w:br w:type="page"/>
      </w:r>
      <w:bookmarkStart w:id="44" w:name="_Toc207301054"/>
      <w:r w:rsidR="21B8A1B3" w:rsidRPr="00592C9C">
        <w:lastRenderedPageBreak/>
        <w:t xml:space="preserve">SECCIÓN E: </w:t>
      </w:r>
      <w:r w:rsidR="15BE818C" w:rsidRPr="00592C9C">
        <w:t xml:space="preserve">Para todos los países - </w:t>
      </w:r>
      <w:r w:rsidR="21B8A1B3" w:rsidRPr="00592C9C">
        <w:t>Fecha de validez</w:t>
      </w:r>
      <w:bookmarkEnd w:id="43"/>
      <w:bookmarkEnd w:id="44"/>
    </w:p>
    <w:tbl>
      <w:tblPr>
        <w:tblStyle w:val="TableGrid"/>
        <w:tblW w:w="0" w:type="auto"/>
        <w:tblLayout w:type="fixed"/>
        <w:tblLook w:val="06A0" w:firstRow="1" w:lastRow="0" w:firstColumn="1" w:lastColumn="0" w:noHBand="1" w:noVBand="1"/>
      </w:tblPr>
      <w:tblGrid>
        <w:gridCol w:w="9000"/>
      </w:tblGrid>
      <w:tr w:rsidR="77C4CA93" w:rsidRPr="00592C9C" w14:paraId="1709AD9F" w14:textId="77777777" w:rsidTr="50462FAF">
        <w:trPr>
          <w:trHeight w:val="300"/>
        </w:trPr>
        <w:tc>
          <w:tcPr>
            <w:tcW w:w="9000" w:type="dxa"/>
            <w:shd w:val="clear" w:color="auto" w:fill="FBE4D5" w:themeFill="accent2" w:themeFillTint="33"/>
          </w:tcPr>
          <w:p w14:paraId="109E9E39" w14:textId="5C301998" w:rsidR="4D65611B" w:rsidRPr="00592C9C" w:rsidRDefault="4D65611B" w:rsidP="77C4CA93">
            <w:pPr>
              <w:jc w:val="center"/>
              <w:rPr>
                <w:b/>
                <w:bCs/>
              </w:rPr>
            </w:pPr>
            <w:r w:rsidRPr="00592C9C">
              <w:rPr>
                <w:b/>
                <w:bCs/>
              </w:rPr>
              <w:t>Para todos los países productores de cacao</w:t>
            </w:r>
          </w:p>
        </w:tc>
      </w:tr>
    </w:tbl>
    <w:p w14:paraId="65643FA6" w14:textId="042328CF" w:rsidR="50462FAF" w:rsidRPr="00592C9C" w:rsidRDefault="50462FAF" w:rsidP="50462FAF">
      <w:pPr>
        <w:pStyle w:val="StyleHeading6Left0Hanging025"/>
        <w:keepNext w:val="0"/>
        <w:numPr>
          <w:ilvl w:val="0"/>
          <w:numId w:val="0"/>
        </w:numPr>
        <w:spacing w:before="0" w:line="288" w:lineRule="auto"/>
        <w:rPr>
          <w:b w:val="0"/>
          <w:bCs w:val="0"/>
          <w:sz w:val="20"/>
          <w:u w:val="single"/>
        </w:rPr>
      </w:pPr>
    </w:p>
    <w:p w14:paraId="15A3E4CC" w14:textId="64D95FE9" w:rsidR="71F32FAC" w:rsidRPr="00592C9C" w:rsidRDefault="71F32FAC" w:rsidP="50462FAF">
      <w:pPr>
        <w:pStyle w:val="StyleHeading6Left0Hanging025"/>
        <w:keepNext w:val="0"/>
        <w:numPr>
          <w:ilvl w:val="0"/>
          <w:numId w:val="0"/>
        </w:numPr>
        <w:spacing w:before="0" w:line="288" w:lineRule="auto"/>
        <w:rPr>
          <w:b w:val="0"/>
          <w:bCs w:val="0"/>
          <w:sz w:val="20"/>
          <w:u w:val="single"/>
        </w:rPr>
      </w:pPr>
      <w:r w:rsidRPr="00592C9C">
        <w:rPr>
          <w:b w:val="0"/>
          <w:bCs w:val="0"/>
          <w:sz w:val="20"/>
          <w:u w:val="single"/>
        </w:rPr>
        <w:t>Antecedentes</w:t>
      </w:r>
    </w:p>
    <w:p w14:paraId="5515E5AB" w14:textId="7D9FC709" w:rsidR="00444F3E" w:rsidRDefault="50D48ECD" w:rsidP="77C4CA93">
      <w:pPr>
        <w:spacing w:after="120" w:line="288" w:lineRule="auto"/>
        <w:rPr>
          <w:rFonts w:eastAsia="Arial" w:cs="Arial"/>
        </w:rPr>
      </w:pPr>
      <w:r w:rsidRPr="00592C9C">
        <w:rPr>
          <w:rFonts w:eastAsia="Arial" w:cs="Arial"/>
        </w:rPr>
        <w:t xml:space="preserve">Fairtrade sugiere un periodo de transición entre el anuncio de los nuevos precios y su aplicación para que todos los socios de la cadena de valor puedan prepararse para los cambios. Al mismo tiempo, Fairtrade se compromete a aplicar los nuevos precios lo antes posible para que las </w:t>
      </w:r>
      <w:proofErr w:type="spellStart"/>
      <w:r w:rsidRPr="00592C9C">
        <w:rPr>
          <w:rFonts w:eastAsia="Arial" w:cs="Arial"/>
        </w:rPr>
        <w:t>O</w:t>
      </w:r>
      <w:r w:rsidR="000A35AA">
        <w:rPr>
          <w:rFonts w:eastAsia="Arial" w:cs="Arial"/>
        </w:rPr>
        <w:t>P</w:t>
      </w:r>
      <w:r w:rsidRPr="00592C9C">
        <w:rPr>
          <w:rFonts w:eastAsia="Arial" w:cs="Arial"/>
        </w:rPr>
        <w:t>P</w:t>
      </w:r>
      <w:r w:rsidR="000A35AA">
        <w:rPr>
          <w:rFonts w:eastAsia="Arial" w:cs="Arial"/>
        </w:rPr>
        <w:t>s</w:t>
      </w:r>
      <w:proofErr w:type="spellEnd"/>
      <w:r w:rsidRPr="00592C9C">
        <w:rPr>
          <w:rFonts w:eastAsia="Arial" w:cs="Arial"/>
        </w:rPr>
        <w:t xml:space="preserve"> puedan beneficiarse de cualquier cambio. </w:t>
      </w:r>
      <w:r w:rsidR="38A9D398" w:rsidRPr="00592C9C">
        <w:rPr>
          <w:rFonts w:eastAsia="Arial" w:cs="Arial"/>
        </w:rPr>
        <w:t>Especialmente en el contexto actual de alta inflación y nuevas regulaciones</w:t>
      </w:r>
      <w:r w:rsidR="01E39302" w:rsidRPr="00592C9C">
        <w:rPr>
          <w:rFonts w:eastAsia="Arial" w:cs="Arial"/>
        </w:rPr>
        <w:t xml:space="preserve">, como el nuevo Reglamento de la UE sobre la producción ecológica, </w:t>
      </w:r>
      <w:r w:rsidR="38A9D398" w:rsidRPr="00592C9C">
        <w:rPr>
          <w:rFonts w:eastAsia="Arial" w:cs="Arial"/>
        </w:rPr>
        <w:t xml:space="preserve">que ya </w:t>
      </w:r>
      <w:r w:rsidR="069F602E" w:rsidRPr="00592C9C">
        <w:rPr>
          <w:rFonts w:eastAsia="Arial" w:cs="Arial"/>
        </w:rPr>
        <w:t xml:space="preserve">estará en vigor </w:t>
      </w:r>
      <w:r w:rsidR="38A9D398" w:rsidRPr="00592C9C">
        <w:rPr>
          <w:rFonts w:eastAsia="Arial" w:cs="Arial"/>
        </w:rPr>
        <w:t xml:space="preserve">en el momento de </w:t>
      </w:r>
      <w:r w:rsidR="35B630B5" w:rsidRPr="00592C9C">
        <w:rPr>
          <w:rFonts w:eastAsia="Arial" w:cs="Arial"/>
        </w:rPr>
        <w:t xml:space="preserve">la toma de decisiones sobre </w:t>
      </w:r>
      <w:r w:rsidR="38A9D398" w:rsidRPr="00592C9C">
        <w:rPr>
          <w:rFonts w:eastAsia="Arial" w:cs="Arial"/>
        </w:rPr>
        <w:t>los</w:t>
      </w:r>
      <w:r w:rsidR="35B630B5" w:rsidRPr="00592C9C">
        <w:rPr>
          <w:rFonts w:eastAsia="Arial" w:cs="Arial"/>
        </w:rPr>
        <w:t xml:space="preserve"> nuevos </w:t>
      </w:r>
      <w:r w:rsidR="38A9D398" w:rsidRPr="00592C9C">
        <w:rPr>
          <w:rFonts w:eastAsia="Arial" w:cs="Arial"/>
        </w:rPr>
        <w:t>precios</w:t>
      </w:r>
      <w:r w:rsidR="0239A124" w:rsidRPr="00592C9C">
        <w:rPr>
          <w:rFonts w:eastAsia="Arial" w:cs="Arial"/>
        </w:rPr>
        <w:t xml:space="preserve"> de Fairtrade</w:t>
      </w:r>
      <w:r w:rsidR="74675395" w:rsidRPr="00592C9C">
        <w:rPr>
          <w:rFonts w:eastAsia="Arial" w:cs="Arial"/>
        </w:rPr>
        <w:t xml:space="preserve">, </w:t>
      </w:r>
      <w:r w:rsidR="22D69FDD" w:rsidRPr="00592C9C">
        <w:rPr>
          <w:rFonts w:eastAsia="Arial" w:cs="Arial"/>
        </w:rPr>
        <w:t xml:space="preserve">es importante </w:t>
      </w:r>
      <w:r w:rsidR="38A9D398" w:rsidRPr="00592C9C">
        <w:rPr>
          <w:rFonts w:eastAsia="Arial" w:cs="Arial"/>
        </w:rPr>
        <w:t xml:space="preserve">una </w:t>
      </w:r>
      <w:r w:rsidR="22D69FDD" w:rsidRPr="00592C9C">
        <w:rPr>
          <w:rFonts w:eastAsia="Arial" w:cs="Arial"/>
        </w:rPr>
        <w:t>aplicación oportuna.</w:t>
      </w:r>
      <w:r w:rsidR="00444F3E">
        <w:rPr>
          <w:rFonts w:eastAsia="Arial" w:cs="Arial"/>
        </w:rPr>
        <w:t xml:space="preserve"> </w:t>
      </w:r>
      <w:r w:rsidR="00444F3E" w:rsidRPr="00444F3E">
        <w:rPr>
          <w:rFonts w:eastAsia="Arial" w:cs="Arial"/>
        </w:rPr>
        <w:t>Además, las O</w:t>
      </w:r>
      <w:r w:rsidR="00444F3E">
        <w:rPr>
          <w:rFonts w:eastAsia="Arial" w:cs="Arial"/>
        </w:rPr>
        <w:t>PPs</w:t>
      </w:r>
      <w:r w:rsidR="00444F3E" w:rsidRPr="00444F3E">
        <w:rPr>
          <w:rFonts w:eastAsia="Arial" w:cs="Arial"/>
        </w:rPr>
        <w:t xml:space="preserve"> de América Latina</w:t>
      </w:r>
      <w:r w:rsidR="00444F3E">
        <w:rPr>
          <w:rFonts w:eastAsia="Arial" w:cs="Arial"/>
        </w:rPr>
        <w:t xml:space="preserve"> y el Caribe</w:t>
      </w:r>
      <w:r w:rsidR="00444F3E" w:rsidRPr="00444F3E">
        <w:rPr>
          <w:rFonts w:eastAsia="Arial" w:cs="Arial"/>
        </w:rPr>
        <w:t xml:space="preserve"> comenzarán un nuevo periodo de contratación ya en enero de 2026.</w:t>
      </w:r>
    </w:p>
    <w:p w14:paraId="2EF66749" w14:textId="10953486" w:rsidR="077FC8A7" w:rsidRPr="00592C9C" w:rsidRDefault="50D48ECD" w:rsidP="77C4CA93">
      <w:pPr>
        <w:spacing w:after="120" w:line="288" w:lineRule="auto"/>
        <w:rPr>
          <w:rFonts w:eastAsia="Arial" w:cs="Arial"/>
        </w:rPr>
      </w:pPr>
      <w:r w:rsidRPr="00592C9C">
        <w:rPr>
          <w:rFonts w:eastAsia="Arial" w:cs="Arial"/>
        </w:rPr>
        <w:t xml:space="preserve">Debido a las diferentes realidades comerciales de los países regulados y no regulados, Fairtrade sugiere diferentes opciones para los períodos de transición </w:t>
      </w:r>
      <w:r w:rsidR="3935F66C" w:rsidRPr="00592C9C">
        <w:rPr>
          <w:rFonts w:eastAsia="Arial" w:cs="Arial"/>
        </w:rPr>
        <w:t xml:space="preserve">en ambas regiones. </w:t>
      </w:r>
    </w:p>
    <w:p w14:paraId="41EA2E83" w14:textId="3269FB8A" w:rsidR="077FC8A7" w:rsidRPr="002026F2" w:rsidRDefault="50D48ECD" w:rsidP="00444F3E">
      <w:pPr>
        <w:pStyle w:val="ListParagraph"/>
        <w:numPr>
          <w:ilvl w:val="0"/>
          <w:numId w:val="1"/>
        </w:numPr>
        <w:rPr>
          <w:sz w:val="20"/>
          <w:szCs w:val="20"/>
        </w:rPr>
      </w:pPr>
      <w:r w:rsidRPr="00592C9C">
        <w:rPr>
          <w:sz w:val="20"/>
          <w:szCs w:val="20"/>
        </w:rPr>
        <w:t>En el caso de los países productores regulados</w:t>
      </w:r>
      <w:r w:rsidR="6C444CB5" w:rsidRPr="00592C9C">
        <w:rPr>
          <w:sz w:val="20"/>
          <w:szCs w:val="20"/>
        </w:rPr>
        <w:t xml:space="preserve">, </w:t>
      </w:r>
      <w:r w:rsidRPr="00592C9C">
        <w:rPr>
          <w:sz w:val="20"/>
          <w:szCs w:val="20"/>
        </w:rPr>
        <w:t xml:space="preserve">los nuevos precios suelen </w:t>
      </w:r>
      <w:r w:rsidR="00901115">
        <w:rPr>
          <w:sz w:val="20"/>
          <w:szCs w:val="20"/>
        </w:rPr>
        <w:t xml:space="preserve"> entrar en vigencia</w:t>
      </w:r>
      <w:r w:rsidRPr="00592C9C">
        <w:rPr>
          <w:sz w:val="20"/>
          <w:szCs w:val="20"/>
        </w:rPr>
        <w:t xml:space="preserve"> al comienzo de una nueva temporada de cosecha y se aplican a las entregas a partir de </w:t>
      </w:r>
      <w:r w:rsidR="33E6A575" w:rsidRPr="00592C9C">
        <w:rPr>
          <w:sz w:val="20"/>
          <w:szCs w:val="20"/>
        </w:rPr>
        <w:t>la fecha de</w:t>
      </w:r>
      <w:r w:rsidR="00901115">
        <w:rPr>
          <w:sz w:val="20"/>
          <w:szCs w:val="20"/>
        </w:rPr>
        <w:t xml:space="preserve"> aplicación</w:t>
      </w:r>
      <w:r w:rsidR="33E6A575" w:rsidRPr="00592C9C">
        <w:rPr>
          <w:sz w:val="20"/>
          <w:szCs w:val="20"/>
        </w:rPr>
        <w:t xml:space="preserve"> </w:t>
      </w:r>
      <w:r w:rsidRPr="00592C9C">
        <w:rPr>
          <w:sz w:val="20"/>
          <w:szCs w:val="20"/>
        </w:rPr>
        <w:t>.</w:t>
      </w:r>
      <w:r w:rsidR="00444F3E">
        <w:rPr>
          <w:sz w:val="20"/>
          <w:szCs w:val="20"/>
        </w:rPr>
        <w:t xml:space="preserve"> </w:t>
      </w:r>
      <w:r w:rsidR="00444F3E" w:rsidRPr="002026F2">
        <w:rPr>
          <w:sz w:val="20"/>
          <w:szCs w:val="20"/>
        </w:rPr>
        <w:t>Por este motivo, solo proponemos una opción para la fecha de validez, que es el inicio de la próxima temporada principal de cosecha en octubre de 2026.</w:t>
      </w:r>
    </w:p>
    <w:p w14:paraId="2AC5704A" w14:textId="7C0BA7D3" w:rsidR="077FC8A7" w:rsidRPr="00592C9C" w:rsidRDefault="077FC8A7" w:rsidP="002026F2">
      <w:pPr>
        <w:pStyle w:val="ListParagraph"/>
        <w:jc w:val="both"/>
        <w:rPr>
          <w:rFonts w:eastAsia="Arial" w:cs="Arial"/>
          <w:sz w:val="20"/>
          <w:szCs w:val="20"/>
        </w:rPr>
      </w:pPr>
    </w:p>
    <w:p w14:paraId="77AD883C" w14:textId="0E4B9079" w:rsidR="077FC8A7" w:rsidRPr="002026F2" w:rsidRDefault="50D48ECD" w:rsidP="002026F2">
      <w:pPr>
        <w:pStyle w:val="ListParagraph"/>
        <w:numPr>
          <w:ilvl w:val="0"/>
          <w:numId w:val="1"/>
        </w:numPr>
        <w:jc w:val="both"/>
        <w:rPr>
          <w:sz w:val="20"/>
          <w:szCs w:val="20"/>
        </w:rPr>
      </w:pPr>
      <w:r w:rsidRPr="00592C9C">
        <w:rPr>
          <w:sz w:val="20"/>
          <w:szCs w:val="20"/>
        </w:rPr>
        <w:t>En el caso de los países productores no regulados</w:t>
      </w:r>
      <w:r w:rsidR="66877625" w:rsidRPr="00592C9C">
        <w:rPr>
          <w:sz w:val="20"/>
          <w:szCs w:val="20"/>
        </w:rPr>
        <w:t xml:space="preserve">, </w:t>
      </w:r>
      <w:r w:rsidRPr="00592C9C">
        <w:rPr>
          <w:sz w:val="20"/>
          <w:szCs w:val="20"/>
        </w:rPr>
        <w:t xml:space="preserve">los nuevos precios suelen  </w:t>
      </w:r>
      <w:r w:rsidR="00901115">
        <w:rPr>
          <w:sz w:val="20"/>
          <w:szCs w:val="20"/>
        </w:rPr>
        <w:t xml:space="preserve">entrar en vigencia </w:t>
      </w:r>
      <w:r w:rsidR="00DD12C1">
        <w:rPr>
          <w:sz w:val="20"/>
          <w:szCs w:val="20"/>
        </w:rPr>
        <w:t xml:space="preserve">antes </w:t>
      </w:r>
      <w:r w:rsidRPr="00592C9C">
        <w:rPr>
          <w:sz w:val="20"/>
          <w:szCs w:val="20"/>
        </w:rPr>
        <w:t>y se aplican a los nuevos contratos acordados después de la fecha de aplicación</w:t>
      </w:r>
      <w:r w:rsidR="00DD12C1">
        <w:rPr>
          <w:sz w:val="20"/>
          <w:szCs w:val="20"/>
        </w:rPr>
        <w:t xml:space="preserve"> establecida</w:t>
      </w:r>
      <w:r w:rsidRPr="00592C9C">
        <w:rPr>
          <w:sz w:val="20"/>
          <w:szCs w:val="20"/>
        </w:rPr>
        <w:t xml:space="preserve">. </w:t>
      </w:r>
      <w:r w:rsidR="00444F3E" w:rsidRPr="002026F2">
        <w:rPr>
          <w:sz w:val="20"/>
          <w:szCs w:val="20"/>
        </w:rPr>
        <w:t>Se proponen cuatro opciones diferentes para la fecha de validez, sobre las que las partes interesadas pueden expresar su opinión.</w:t>
      </w:r>
    </w:p>
    <w:p w14:paraId="7BC8810A" w14:textId="79E0A6FE" w:rsidR="050BD480" w:rsidRPr="00592C9C" w:rsidRDefault="50D48ECD" w:rsidP="77C4CA93">
      <w:pPr>
        <w:spacing w:after="240" w:line="288" w:lineRule="auto"/>
        <w:rPr>
          <w:rFonts w:eastAsia="Arial" w:cs="Arial"/>
        </w:rPr>
      </w:pPr>
      <w:r w:rsidRPr="00592C9C">
        <w:rPr>
          <w:rFonts w:eastAsia="Arial" w:cs="Arial"/>
        </w:rPr>
        <w:t xml:space="preserve">El anuncio de los nuevos precios está previsto para mediados de diciembre de 2025. Depende de la decisión del Comité de </w:t>
      </w:r>
      <w:r w:rsidR="003919DA">
        <w:rPr>
          <w:rFonts w:eastAsia="Arial" w:cs="Arial"/>
        </w:rPr>
        <w:t>Estándares</w:t>
      </w:r>
      <w:r w:rsidRPr="00592C9C">
        <w:rPr>
          <w:rFonts w:eastAsia="Arial" w:cs="Arial"/>
        </w:rPr>
        <w:t xml:space="preserve"> de Fairtrade, podría ser necesario reprogramar</w:t>
      </w:r>
      <w:r w:rsidR="003919DA">
        <w:rPr>
          <w:rFonts w:eastAsia="Arial" w:cs="Arial"/>
        </w:rPr>
        <w:t xml:space="preserve"> el anuncio</w:t>
      </w:r>
      <w:r w:rsidRPr="00592C9C">
        <w:rPr>
          <w:rFonts w:eastAsia="Arial" w:cs="Arial"/>
        </w:rPr>
        <w:t xml:space="preserve"> en caso de que se retrase la decisión.</w:t>
      </w:r>
    </w:p>
    <w:p w14:paraId="545B39C8" w14:textId="28D96CF1" w:rsidR="50462FAF" w:rsidRPr="00592C9C" w:rsidRDefault="50462FAF"/>
    <w:tbl>
      <w:tblPr>
        <w:tblW w:w="929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9"/>
      </w:tblGrid>
      <w:tr w:rsidR="00777CF3" w:rsidRPr="00592C9C" w14:paraId="3841753F" w14:textId="77777777" w:rsidTr="50462FAF">
        <w:trPr>
          <w:trHeight w:val="300"/>
        </w:trPr>
        <w:tc>
          <w:tcPr>
            <w:tcW w:w="9299" w:type="dxa"/>
            <w:tcBorders>
              <w:top w:val="double" w:sz="4" w:space="0" w:color="auto"/>
              <w:left w:val="double" w:sz="4" w:space="0" w:color="auto"/>
              <w:bottom w:val="double" w:sz="4" w:space="0" w:color="auto"/>
              <w:right w:val="double" w:sz="4" w:space="0" w:color="auto"/>
            </w:tcBorders>
            <w:tcMar>
              <w:left w:w="108" w:type="dxa"/>
              <w:right w:w="108" w:type="dxa"/>
            </w:tcMar>
          </w:tcPr>
          <w:p w14:paraId="1DD0371F" w14:textId="48683703" w:rsidR="00777CF3" w:rsidRPr="00592C9C" w:rsidRDefault="2D239704" w:rsidP="50462FAF">
            <w:pPr>
              <w:tabs>
                <w:tab w:val="left" w:pos="735"/>
              </w:tabs>
              <w:spacing w:before="120" w:after="120" w:line="276" w:lineRule="auto"/>
              <w:rPr>
                <w:rFonts w:eastAsia="Arial" w:cs="Arial"/>
                <w:b/>
                <w:bCs/>
              </w:rPr>
            </w:pPr>
            <w:r w:rsidRPr="00592C9C">
              <w:rPr>
                <w:rFonts w:eastAsia="Arial" w:cs="Arial"/>
                <w:b/>
                <w:bCs/>
              </w:rPr>
              <w:t xml:space="preserve">Preguntas D:  </w:t>
            </w:r>
          </w:p>
          <w:p w14:paraId="23C7C8D0" w14:textId="1D2B0004" w:rsidR="00777CF3" w:rsidRPr="00592C9C" w:rsidRDefault="50D48ECD" w:rsidP="5DE66223">
            <w:pPr>
              <w:tabs>
                <w:tab w:val="left" w:pos="735"/>
              </w:tabs>
              <w:spacing w:before="120" w:after="120" w:line="276" w:lineRule="auto"/>
              <w:rPr>
                <w:rFonts w:eastAsia="Arial" w:cs="Arial"/>
                <w:b/>
                <w:bCs/>
              </w:rPr>
            </w:pPr>
            <w:r w:rsidRPr="00592C9C">
              <w:rPr>
                <w:rFonts w:eastAsia="Arial" w:cs="Arial"/>
                <w:b/>
                <w:bCs/>
              </w:rPr>
              <w:t xml:space="preserve">¿Está de acuerdo en que los nuevos precios </w:t>
            </w:r>
            <w:r w:rsidRPr="00592C9C">
              <w:rPr>
                <w:rFonts w:eastAsia="Arial" w:cs="Arial"/>
                <w:b/>
                <w:bCs/>
                <w:u w:val="single"/>
              </w:rPr>
              <w:t xml:space="preserve">para los países regulados </w:t>
            </w:r>
            <w:r w:rsidRPr="00592C9C">
              <w:rPr>
                <w:rFonts w:eastAsia="Arial" w:cs="Arial"/>
                <w:b/>
                <w:bCs/>
              </w:rPr>
              <w:t xml:space="preserve">se apliquen </w:t>
            </w:r>
            <w:r w:rsidR="0CBC406E" w:rsidRPr="00592C9C">
              <w:rPr>
                <w:rFonts w:eastAsia="Arial" w:cs="Arial"/>
                <w:b/>
                <w:bCs/>
              </w:rPr>
              <w:t>a partir del</w:t>
            </w:r>
            <w:r w:rsidRPr="00592C9C">
              <w:rPr>
                <w:rFonts w:eastAsia="Arial" w:cs="Arial"/>
                <w:b/>
                <w:bCs/>
              </w:rPr>
              <w:t xml:space="preserve"> 1 de octubre de 2026, lo que significa </w:t>
            </w:r>
            <w:r w:rsidR="1A853796" w:rsidRPr="00592C9C">
              <w:rPr>
                <w:rFonts w:eastAsia="Arial" w:cs="Arial"/>
                <w:b/>
                <w:bCs/>
              </w:rPr>
              <w:t xml:space="preserve">que probablemente </w:t>
            </w:r>
            <w:r w:rsidRPr="00592C9C">
              <w:rPr>
                <w:rFonts w:eastAsia="Arial" w:cs="Arial"/>
                <w:b/>
                <w:bCs/>
              </w:rPr>
              <w:t xml:space="preserve">habrá un período de transición de 10 meses entre el anuncio de los nuevos precios </w:t>
            </w:r>
            <w:r w:rsidR="788D4013" w:rsidRPr="00592C9C">
              <w:rPr>
                <w:rFonts w:eastAsia="Arial" w:cs="Arial"/>
                <w:b/>
                <w:bCs/>
              </w:rPr>
              <w:t>(</w:t>
            </w:r>
            <w:r w:rsidR="30C273CC" w:rsidRPr="00592C9C">
              <w:rPr>
                <w:rFonts w:eastAsia="Arial" w:cs="Arial"/>
                <w:b/>
                <w:bCs/>
              </w:rPr>
              <w:t>precio mínimo Fairtrade</w:t>
            </w:r>
            <w:r w:rsidR="788D4013" w:rsidRPr="00592C9C">
              <w:rPr>
                <w:rFonts w:eastAsia="Arial" w:cs="Arial"/>
                <w:b/>
                <w:bCs/>
              </w:rPr>
              <w:t xml:space="preserve">, prima </w:t>
            </w:r>
            <w:r w:rsidR="07C30595" w:rsidRPr="00592C9C">
              <w:rPr>
                <w:rFonts w:eastAsia="Arial" w:cs="Arial"/>
                <w:b/>
                <w:bCs/>
              </w:rPr>
              <w:t xml:space="preserve">y </w:t>
            </w:r>
            <w:r w:rsidR="788D4013" w:rsidRPr="00592C9C">
              <w:rPr>
                <w:rFonts w:eastAsia="Arial" w:cs="Arial"/>
                <w:b/>
                <w:bCs/>
              </w:rPr>
              <w:t xml:space="preserve">diferencial orgánico) </w:t>
            </w:r>
            <w:r w:rsidR="00772DC4" w:rsidRPr="00592C9C">
              <w:rPr>
                <w:rFonts w:eastAsia="Arial" w:cs="Arial"/>
                <w:b/>
                <w:bCs/>
              </w:rPr>
              <w:t xml:space="preserve">en diciembre de 2025 </w:t>
            </w:r>
            <w:r w:rsidRPr="00592C9C">
              <w:rPr>
                <w:rFonts w:eastAsia="Arial" w:cs="Arial"/>
                <w:b/>
                <w:bCs/>
              </w:rPr>
              <w:t xml:space="preserve">y </w:t>
            </w:r>
            <w:r w:rsidR="53352B9D" w:rsidRPr="00592C9C">
              <w:rPr>
                <w:rFonts w:eastAsia="Arial" w:cs="Arial"/>
                <w:b/>
                <w:bCs/>
              </w:rPr>
              <w:t xml:space="preserve">su </w:t>
            </w:r>
            <w:r w:rsidRPr="00592C9C">
              <w:rPr>
                <w:rFonts w:eastAsia="Arial" w:cs="Arial"/>
                <w:b/>
                <w:bCs/>
              </w:rPr>
              <w:t>aplicación?</w:t>
            </w:r>
          </w:p>
          <w:p w14:paraId="694DEA9C" w14:textId="5C03100F" w:rsidR="00777CF3" w:rsidRPr="00592C9C" w:rsidRDefault="005F0D0B" w:rsidP="5DE66223">
            <w:pPr>
              <w:rPr>
                <w:rFonts w:eastAsia="Arial" w:cs="Arial"/>
              </w:rPr>
            </w:pPr>
            <w:sdt>
              <w:sdtPr>
                <w:rPr>
                  <w:rFonts w:cs="Arial"/>
                </w:rPr>
                <w:id w:val="-702250079"/>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50D48ECD" w:rsidRPr="00592C9C">
              <w:rPr>
                <w:rFonts w:eastAsia="Arial" w:cs="Arial"/>
              </w:rPr>
              <w:t xml:space="preserve"> Sí</w:t>
            </w:r>
          </w:p>
          <w:p w14:paraId="37E39BA1" w14:textId="6C3AC84C" w:rsidR="50462FAF" w:rsidRPr="002E04EB" w:rsidRDefault="005F0D0B" w:rsidP="50462FAF">
            <w:sdt>
              <w:sdtPr>
                <w:rPr>
                  <w:rFonts w:cs="Arial"/>
                </w:rPr>
                <w:id w:val="-1390954994"/>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50D48ECD" w:rsidRPr="00592C9C">
              <w:rPr>
                <w:rFonts w:eastAsia="Arial" w:cs="Arial"/>
              </w:rPr>
              <w:t xml:space="preserve"> No</w:t>
            </w:r>
          </w:p>
          <w:p w14:paraId="54F8C12C" w14:textId="7175082A" w:rsidR="00777CF3" w:rsidRPr="00592C9C" w:rsidRDefault="6C06182A" w:rsidP="77C4CA93">
            <w:pPr>
              <w:tabs>
                <w:tab w:val="left" w:pos="735"/>
              </w:tabs>
              <w:spacing w:before="120" w:after="120" w:line="276" w:lineRule="auto"/>
            </w:pPr>
            <w:r w:rsidRPr="00592C9C">
              <w:rPr>
                <w:rFonts w:eastAsia="Arial" w:cs="Arial"/>
                <w:b/>
                <w:bCs/>
                <w:u w:val="single"/>
              </w:rPr>
              <w:t xml:space="preserve">Para los países no regulados, </w:t>
            </w:r>
            <w:r w:rsidR="1414E3E4" w:rsidRPr="00592C9C">
              <w:rPr>
                <w:rFonts w:eastAsia="Arial" w:cs="Arial"/>
                <w:b/>
                <w:bCs/>
              </w:rPr>
              <w:t xml:space="preserve">¿cuánto tiempo debería durar el periodo de transición entre el anuncio de la nueva </w:t>
            </w:r>
            <w:r w:rsidR="08D8E53A" w:rsidRPr="00592C9C">
              <w:rPr>
                <w:rFonts w:eastAsia="Arial" w:cs="Arial"/>
                <w:b/>
                <w:bCs/>
                <w:u w:val="single"/>
              </w:rPr>
              <w:t xml:space="preserve">Prima </w:t>
            </w:r>
            <w:r w:rsidR="0F0B1DC5" w:rsidRPr="00592C9C">
              <w:rPr>
                <w:rFonts w:eastAsia="Arial" w:cs="Arial"/>
                <w:b/>
                <w:bCs/>
                <w:u w:val="single"/>
              </w:rPr>
              <w:t xml:space="preserve">Fairtrade </w:t>
            </w:r>
            <w:r w:rsidR="1414E3E4" w:rsidRPr="00592C9C">
              <w:rPr>
                <w:rFonts w:eastAsia="Arial" w:cs="Arial"/>
                <w:b/>
                <w:bCs/>
              </w:rPr>
              <w:t xml:space="preserve">y </w:t>
            </w:r>
            <w:r w:rsidR="45210CFB" w:rsidRPr="00592C9C">
              <w:rPr>
                <w:rFonts w:eastAsia="Arial" w:cs="Arial"/>
                <w:b/>
                <w:bCs/>
              </w:rPr>
              <w:t xml:space="preserve">su </w:t>
            </w:r>
            <w:r w:rsidR="1414E3E4" w:rsidRPr="00592C9C">
              <w:rPr>
                <w:rFonts w:eastAsia="Arial" w:cs="Arial"/>
                <w:b/>
                <w:bCs/>
              </w:rPr>
              <w:t>aplicación</w:t>
            </w:r>
            <w:r w:rsidR="5155D224" w:rsidRPr="00592C9C">
              <w:rPr>
                <w:rFonts w:eastAsia="Arial" w:cs="Arial"/>
                <w:b/>
                <w:bCs/>
              </w:rPr>
              <w:t xml:space="preserve">? </w:t>
            </w:r>
          </w:p>
          <w:p w14:paraId="1DF2F29F" w14:textId="35B8CB2C" w:rsidR="00777CF3" w:rsidRPr="00592C9C" w:rsidRDefault="005F0D0B" w:rsidP="481A8FEB">
            <w:pPr>
              <w:rPr>
                <w:rFonts w:eastAsia="Arial" w:cs="Arial"/>
                <w:highlight w:val="yellow"/>
              </w:rPr>
            </w:pPr>
            <w:sdt>
              <w:sdtPr>
                <w:rPr>
                  <w:rFonts w:cs="Arial"/>
                </w:rPr>
                <w:id w:val="-444153466"/>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3053AA20" w:rsidRPr="00592C9C">
              <w:rPr>
                <w:rFonts w:eastAsia="Arial" w:cs="Arial"/>
              </w:rPr>
              <w:t xml:space="preserve"> 1 mes </w:t>
            </w:r>
          </w:p>
          <w:p w14:paraId="4C060AB6" w14:textId="611C71A7" w:rsidR="00777CF3" w:rsidRPr="00592C9C" w:rsidRDefault="005F0D0B" w:rsidP="77C4CA93">
            <w:sdt>
              <w:sdtPr>
                <w:rPr>
                  <w:rFonts w:cs="Arial"/>
                  <w:szCs w:val="20"/>
                </w:rPr>
                <w:id w:val="1813753277"/>
                <w14:checkbox>
                  <w14:checked w14:val="0"/>
                  <w14:checkedState w14:val="2612" w14:font="MS Gothic"/>
                  <w14:uncheckedState w14:val="2610" w14:font="MS Gothic"/>
                </w14:checkbox>
              </w:sdtPr>
              <w:sdtEndPr/>
              <w:sdtContent>
                <w:r w:rsidR="005D4B96">
                  <w:rPr>
                    <w:rFonts w:ascii="MS Gothic" w:eastAsia="MS Gothic" w:hAnsi="MS Gothic" w:cs="Arial" w:hint="eastAsia"/>
                    <w:szCs w:val="20"/>
                  </w:rPr>
                  <w:t>☐</w:t>
                </w:r>
              </w:sdtContent>
            </w:sdt>
            <w:r w:rsidR="1B8C7F54" w:rsidRPr="00592C9C">
              <w:rPr>
                <w:rFonts w:eastAsia="Arial" w:cs="Arial"/>
              </w:rPr>
              <w:t xml:space="preserve"> 3</w:t>
            </w:r>
            <w:r w:rsidR="003919DA">
              <w:rPr>
                <w:rFonts w:eastAsia="Arial" w:cs="Arial"/>
              </w:rPr>
              <w:t xml:space="preserve"> meses</w:t>
            </w:r>
          </w:p>
          <w:p w14:paraId="444A8EE9" w14:textId="3D02FEA9" w:rsidR="00EF6D32" w:rsidRPr="00592C9C" w:rsidRDefault="005F0D0B" w:rsidP="77C4CA93">
            <w:sdt>
              <w:sdtPr>
                <w:rPr>
                  <w:rFonts w:cs="Arial"/>
                </w:rPr>
                <w:id w:val="1180854697"/>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50D48ECD" w:rsidRPr="00592C9C">
              <w:rPr>
                <w:rFonts w:eastAsia="Arial" w:cs="Arial"/>
              </w:rPr>
              <w:t xml:space="preserve"> 6 meses</w:t>
            </w:r>
          </w:p>
          <w:p w14:paraId="4901CD3E" w14:textId="6F879A26" w:rsidR="00777CF3" w:rsidRPr="00592C9C" w:rsidRDefault="005F0D0B" w:rsidP="50462FAF">
            <w:pPr>
              <w:rPr>
                <w:rFonts w:eastAsia="Arial" w:cs="Arial"/>
              </w:rPr>
            </w:pPr>
            <w:sdt>
              <w:sdtPr>
                <w:rPr>
                  <w:rFonts w:cs="Arial"/>
                </w:rPr>
                <w:id w:val="-831143144"/>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00444F3E">
              <w:rPr>
                <w:rFonts w:cs="Arial"/>
              </w:rPr>
              <w:t xml:space="preserve"> </w:t>
            </w:r>
            <w:r w:rsidR="1414E3E4" w:rsidRPr="00592C9C">
              <w:rPr>
                <w:rFonts w:eastAsia="Arial" w:cs="Arial"/>
              </w:rPr>
              <w:t>El mismo periodo de transición que para los países regulados</w:t>
            </w:r>
            <w:r w:rsidR="259DC752" w:rsidRPr="00592C9C">
              <w:rPr>
                <w:rFonts w:eastAsia="Arial" w:cs="Arial"/>
              </w:rPr>
              <w:t xml:space="preserve">, hasta </w:t>
            </w:r>
            <w:r w:rsidR="1414E3E4" w:rsidRPr="00592C9C">
              <w:rPr>
                <w:rFonts w:eastAsia="Arial" w:cs="Arial"/>
              </w:rPr>
              <w:t>el 1 de octubre de 2026.</w:t>
            </w:r>
          </w:p>
          <w:p w14:paraId="292EEF65" w14:textId="3988C1E8" w:rsidR="5DE66223" w:rsidRPr="00592C9C" w:rsidRDefault="5DE66223" w:rsidP="5DE66223">
            <w:pPr>
              <w:rPr>
                <w:rFonts w:eastAsia="Arial" w:cs="Arial"/>
              </w:rPr>
            </w:pPr>
          </w:p>
          <w:p w14:paraId="4C7EB47E" w14:textId="3DE90184" w:rsidR="698E97A7" w:rsidRPr="00592C9C" w:rsidRDefault="4E5519B3" w:rsidP="50462FAF">
            <w:pPr>
              <w:spacing w:before="120" w:after="120" w:line="276" w:lineRule="auto"/>
              <w:rPr>
                <w:rFonts w:eastAsia="Arial" w:cs="Arial"/>
                <w:b/>
                <w:bCs/>
              </w:rPr>
            </w:pPr>
            <w:r w:rsidRPr="00592C9C">
              <w:rPr>
                <w:rFonts w:eastAsia="Arial" w:cs="Arial"/>
                <w:b/>
                <w:bCs/>
                <w:u w:val="single"/>
              </w:rPr>
              <w:lastRenderedPageBreak/>
              <w:t xml:space="preserve">Para los países no regulados, </w:t>
            </w:r>
            <w:r w:rsidR="4C314D41" w:rsidRPr="00592C9C">
              <w:rPr>
                <w:rFonts w:eastAsia="Arial" w:cs="Arial"/>
                <w:b/>
                <w:bCs/>
              </w:rPr>
              <w:t>¿</w:t>
            </w:r>
            <w:r w:rsidRPr="00592C9C">
              <w:rPr>
                <w:rFonts w:eastAsia="Arial" w:cs="Arial"/>
                <w:b/>
                <w:bCs/>
              </w:rPr>
              <w:t xml:space="preserve">cuánto tiempo debe durar el período de transición entre el anuncio del </w:t>
            </w:r>
            <w:r w:rsidR="77002673" w:rsidRPr="00592C9C">
              <w:rPr>
                <w:rFonts w:eastAsia="Arial" w:cs="Arial"/>
                <w:b/>
                <w:bCs/>
              </w:rPr>
              <w:t xml:space="preserve">nuevo </w:t>
            </w:r>
            <w:r w:rsidRPr="00592C9C">
              <w:rPr>
                <w:rFonts w:eastAsia="Arial" w:cs="Arial"/>
                <w:b/>
                <w:bCs/>
                <w:u w:val="single"/>
              </w:rPr>
              <w:t xml:space="preserve">diferencial orgánico </w:t>
            </w:r>
            <w:r w:rsidR="24F1AF06" w:rsidRPr="00592C9C">
              <w:rPr>
                <w:rFonts w:eastAsia="Arial" w:cs="Arial"/>
                <w:b/>
                <w:bCs/>
              </w:rPr>
              <w:t xml:space="preserve">y </w:t>
            </w:r>
            <w:r w:rsidR="2C96D7AB" w:rsidRPr="00592C9C">
              <w:rPr>
                <w:rFonts w:eastAsia="Arial" w:cs="Arial"/>
                <w:b/>
                <w:bCs/>
              </w:rPr>
              <w:t xml:space="preserve">su </w:t>
            </w:r>
            <w:r w:rsidR="24F1AF06" w:rsidRPr="00592C9C">
              <w:rPr>
                <w:rFonts w:eastAsia="Arial" w:cs="Arial"/>
                <w:b/>
                <w:bCs/>
              </w:rPr>
              <w:t>aplicación</w:t>
            </w:r>
            <w:r w:rsidR="4C314D41" w:rsidRPr="00592C9C">
              <w:rPr>
                <w:rFonts w:eastAsia="Arial" w:cs="Arial"/>
                <w:b/>
                <w:bCs/>
              </w:rPr>
              <w:t>?</w:t>
            </w:r>
          </w:p>
          <w:p w14:paraId="1762E92D" w14:textId="533C692A" w:rsidR="00777CF3" w:rsidRPr="00592C9C" w:rsidRDefault="005F0D0B" w:rsidP="50462FAF">
            <w:pPr>
              <w:rPr>
                <w:rFonts w:eastAsia="Arial" w:cs="Arial"/>
                <w:highlight w:val="yellow"/>
              </w:rPr>
            </w:pPr>
            <w:sdt>
              <w:sdtPr>
                <w:rPr>
                  <w:rFonts w:cs="Arial"/>
                </w:rPr>
                <w:id w:val="417692694"/>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1B9B99CC" w:rsidRPr="00592C9C">
              <w:rPr>
                <w:rFonts w:eastAsia="Arial" w:cs="Arial"/>
              </w:rPr>
              <w:t xml:space="preserve">  1 mes </w:t>
            </w:r>
          </w:p>
          <w:p w14:paraId="27B6CB8E" w14:textId="01911ACE" w:rsidR="00777CF3" w:rsidRPr="00592C9C" w:rsidRDefault="005F0D0B" w:rsidP="77C4CA93">
            <w:sdt>
              <w:sdtPr>
                <w:rPr>
                  <w:rFonts w:cs="Arial"/>
                </w:rPr>
                <w:id w:val="599159530"/>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1B9B99CC" w:rsidRPr="00592C9C">
              <w:rPr>
                <w:rFonts w:eastAsia="Arial" w:cs="Arial"/>
              </w:rPr>
              <w:t xml:space="preserve"> 3 meses</w:t>
            </w:r>
          </w:p>
          <w:p w14:paraId="79505A54" w14:textId="3107C21F" w:rsidR="00777CF3" w:rsidRPr="00592C9C" w:rsidRDefault="005F0D0B" w:rsidP="77C4CA93">
            <w:sdt>
              <w:sdtPr>
                <w:rPr>
                  <w:rFonts w:cs="Arial"/>
                </w:rPr>
                <w:id w:val="1938831501"/>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1B9B99CC" w:rsidRPr="00592C9C">
              <w:rPr>
                <w:rFonts w:eastAsia="Arial" w:cs="Arial"/>
              </w:rPr>
              <w:t xml:space="preserve"> 6</w:t>
            </w:r>
            <w:r w:rsidR="003919DA">
              <w:rPr>
                <w:rFonts w:eastAsia="Arial" w:cs="Arial"/>
              </w:rPr>
              <w:t xml:space="preserve"> meses</w:t>
            </w:r>
          </w:p>
          <w:p w14:paraId="7F9B371C" w14:textId="61BCC30D" w:rsidR="00777CF3" w:rsidRPr="00592C9C" w:rsidRDefault="005F0D0B" w:rsidP="50462FAF">
            <w:pPr>
              <w:rPr>
                <w:rFonts w:eastAsia="Arial" w:cs="Arial"/>
              </w:rPr>
            </w:pPr>
            <w:sdt>
              <w:sdtPr>
                <w:rPr>
                  <w:rFonts w:cs="Arial"/>
                </w:rPr>
                <w:id w:val="2111989609"/>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00444F3E">
              <w:rPr>
                <w:rFonts w:cs="Arial"/>
              </w:rPr>
              <w:t xml:space="preserve"> </w:t>
            </w:r>
            <w:r w:rsidR="1B9B99CC" w:rsidRPr="00592C9C">
              <w:rPr>
                <w:rFonts w:eastAsia="Arial" w:cs="Arial"/>
              </w:rPr>
              <w:t>El mismo periodo de transición que para los países regulados</w:t>
            </w:r>
            <w:r w:rsidR="233371D8" w:rsidRPr="00592C9C">
              <w:rPr>
                <w:rFonts w:eastAsia="Arial" w:cs="Arial"/>
              </w:rPr>
              <w:t xml:space="preserve">, hasta </w:t>
            </w:r>
            <w:r w:rsidR="1B9B99CC" w:rsidRPr="00592C9C">
              <w:rPr>
                <w:rFonts w:eastAsia="Arial" w:cs="Arial"/>
              </w:rPr>
              <w:t>el 1 de octubre de 2026</w:t>
            </w:r>
          </w:p>
          <w:p w14:paraId="6C5613D0" w14:textId="6F8F0898" w:rsidR="00777CF3" w:rsidRPr="00592C9C" w:rsidRDefault="50D48ECD" w:rsidP="77C4CA93">
            <w:pPr>
              <w:tabs>
                <w:tab w:val="left" w:pos="735"/>
              </w:tabs>
              <w:spacing w:before="120" w:after="120" w:line="276" w:lineRule="auto"/>
            </w:pPr>
            <w:r w:rsidRPr="00592C9C">
              <w:rPr>
                <w:rFonts w:eastAsia="Arial" w:cs="Arial"/>
                <w:b/>
                <w:bCs/>
              </w:rPr>
              <w:t>Explique sus motivos</w:t>
            </w:r>
          </w:p>
          <w:p w14:paraId="7DB8DE9F" w14:textId="394CAD98" w:rsidR="00777CF3" w:rsidRPr="002E04EB" w:rsidRDefault="002E04EB" w:rsidP="002E04EB">
            <w:pPr>
              <w:keepNext/>
              <w:keepLines/>
              <w:spacing w:before="120" w:after="120" w:line="276" w:lineRule="auto"/>
              <w:rPr>
                <w:rFonts w:cs="Arial"/>
                <w:lang w:eastAsia="en-US"/>
              </w:rPr>
            </w:pPr>
            <w:sdt>
              <w:sdtPr>
                <w:rPr>
                  <w:rFonts w:cs="Arial"/>
                </w:rPr>
                <w:id w:val="-1139182078"/>
                <w:placeholder>
                  <w:docPart w:val="E4A0066F3BBC436E8254EFE4208F4073"/>
                </w:placeholder>
              </w:sdtPr>
              <w:sdtContent>
                <w:r w:rsidRPr="00592C9C">
                  <w:rPr>
                    <w:rFonts w:cs="Arial"/>
                    <w:lang w:eastAsia="en-US"/>
                  </w:rPr>
                  <w:t>Haga clic</w:t>
                </w:r>
                <w:r w:rsidR="005D4B96">
                  <w:rPr>
                    <w:rFonts w:cs="Arial"/>
                    <w:lang w:eastAsia="en-US"/>
                  </w:rPr>
                  <w:t xml:space="preserve"> </w:t>
                </w:r>
                <w:r w:rsidRPr="00592C9C">
                  <w:rPr>
                    <w:rFonts w:cs="Arial"/>
                    <w:lang w:eastAsia="en-US"/>
                  </w:rPr>
                  <w:t>aquí para introducir el text</w:t>
                </w:r>
                <w:r>
                  <w:rPr>
                    <w:rFonts w:cs="Arial"/>
                    <w:lang w:eastAsia="en-US"/>
                  </w:rPr>
                  <w:t>o</w:t>
                </w:r>
              </w:sdtContent>
            </w:sdt>
            <w:bookmarkStart w:id="45" w:name="_Hlk172541414"/>
          </w:p>
        </w:tc>
      </w:tr>
      <w:bookmarkEnd w:id="45"/>
    </w:tbl>
    <w:p w14:paraId="423BB28D" w14:textId="77777777" w:rsidR="00927EF4" w:rsidRPr="00592C9C" w:rsidRDefault="00927EF4" w:rsidP="73D4CF88">
      <w:pPr>
        <w:spacing w:before="120" w:afterLines="60" w:after="144" w:line="288" w:lineRule="auto"/>
        <w:jc w:val="left"/>
        <w:rPr>
          <w:b/>
          <w:bCs/>
        </w:rPr>
      </w:pPr>
    </w:p>
    <w:p w14:paraId="296357DF" w14:textId="03DD722C" w:rsidR="2AD235B1" w:rsidRPr="00592C9C" w:rsidRDefault="61DC7711" w:rsidP="50462FAF">
      <w:pPr>
        <w:pStyle w:val="Heading2"/>
        <w:spacing w:before="0" w:line="288" w:lineRule="auto"/>
      </w:pPr>
      <w:bookmarkStart w:id="46" w:name="_Toc207301055"/>
      <w:r w:rsidRPr="00592C9C">
        <w:t>SECCIÓN F: Exploración del concepto: Diferencial Fairtrade</w:t>
      </w:r>
      <w:bookmarkEnd w:id="46"/>
    </w:p>
    <w:tbl>
      <w:tblPr>
        <w:tblStyle w:val="TableGrid"/>
        <w:tblW w:w="0" w:type="auto"/>
        <w:tblLayout w:type="fixed"/>
        <w:tblLook w:val="06A0" w:firstRow="1" w:lastRow="0" w:firstColumn="1" w:lastColumn="0" w:noHBand="1" w:noVBand="1"/>
      </w:tblPr>
      <w:tblGrid>
        <w:gridCol w:w="9000"/>
      </w:tblGrid>
      <w:tr w:rsidR="50462FAF" w:rsidRPr="00592C9C" w14:paraId="630D12F4" w14:textId="77777777" w:rsidTr="50462FAF">
        <w:trPr>
          <w:trHeight w:val="300"/>
        </w:trPr>
        <w:tc>
          <w:tcPr>
            <w:tcW w:w="9000" w:type="dxa"/>
            <w:shd w:val="clear" w:color="auto" w:fill="E2EFD9" w:themeFill="accent6" w:themeFillTint="33"/>
          </w:tcPr>
          <w:p w14:paraId="0B58E422" w14:textId="46FC105D" w:rsidR="61DC7711" w:rsidRPr="00592C9C" w:rsidRDefault="61DC7711" w:rsidP="50462FAF">
            <w:pPr>
              <w:jc w:val="center"/>
              <w:rPr>
                <w:b/>
                <w:bCs/>
              </w:rPr>
            </w:pPr>
            <w:r w:rsidRPr="00592C9C">
              <w:rPr>
                <w:b/>
                <w:bCs/>
              </w:rPr>
              <w:t>Para los países productores de cacao regulados: Costa de Marfil y Ghana</w:t>
            </w:r>
          </w:p>
        </w:tc>
      </w:tr>
    </w:tbl>
    <w:p w14:paraId="218CB58D" w14:textId="1CE1EDCC" w:rsidR="73D4CF88" w:rsidRPr="00592C9C" w:rsidRDefault="73D4CF88" w:rsidP="73D4CF88">
      <w:pPr>
        <w:pStyle w:val="StyleHeading6Left0Hanging025"/>
        <w:keepNext w:val="0"/>
        <w:numPr>
          <w:ilvl w:val="0"/>
          <w:numId w:val="0"/>
        </w:numPr>
        <w:spacing w:before="0" w:after="120" w:line="240" w:lineRule="auto"/>
        <w:outlineLvl w:val="1"/>
        <w:rPr>
          <w:sz w:val="20"/>
        </w:rPr>
      </w:pPr>
    </w:p>
    <w:p w14:paraId="04C89C36" w14:textId="24BF7492" w:rsidR="2AD235B1" w:rsidRPr="00592C9C" w:rsidRDefault="61DC7711" w:rsidP="1FA690D0">
      <w:pPr>
        <w:spacing w:after="120" w:line="288" w:lineRule="auto"/>
        <w:rPr>
          <w:rFonts w:cs="Arial"/>
          <w:b/>
          <w:bCs/>
          <w:i/>
          <w:iCs/>
          <w:color w:val="2F5496" w:themeColor="accent1" w:themeShade="BF"/>
        </w:rPr>
      </w:pPr>
      <w:r w:rsidRPr="00592C9C">
        <w:rPr>
          <w:rFonts w:cs="Arial"/>
          <w:b/>
          <w:bCs/>
          <w:i/>
          <w:iCs/>
          <w:color w:val="2F5496" w:themeColor="accent1" w:themeShade="BF"/>
        </w:rPr>
        <w:t xml:space="preserve">Nota: Esta parte sirve para evaluar las opiniones de las partes interesadas sobre un diferencial de precio alternativo al diferencial de precio mínimo actual de Fairtrade para Costa de Marfil. Fairtrade </w:t>
      </w:r>
      <w:r w:rsidRPr="00592C9C">
        <w:rPr>
          <w:rFonts w:cs="Arial"/>
          <w:b/>
          <w:bCs/>
          <w:i/>
          <w:iCs/>
          <w:color w:val="2F5496" w:themeColor="accent1" w:themeShade="BF"/>
          <w:u w:val="single"/>
        </w:rPr>
        <w:t xml:space="preserve">no aplicará </w:t>
      </w:r>
      <w:r w:rsidRPr="00592C9C">
        <w:rPr>
          <w:rFonts w:cs="Arial"/>
          <w:b/>
          <w:bCs/>
          <w:i/>
          <w:iCs/>
          <w:color w:val="2F5496" w:themeColor="accent1" w:themeShade="BF"/>
        </w:rPr>
        <w:t xml:space="preserve">dicho diferencial </w:t>
      </w:r>
      <w:r w:rsidR="1FC88B75" w:rsidRPr="00592C9C">
        <w:rPr>
          <w:rFonts w:cs="Arial"/>
          <w:b/>
          <w:bCs/>
          <w:i/>
          <w:iCs/>
          <w:color w:val="2F5496" w:themeColor="accent1" w:themeShade="BF"/>
        </w:rPr>
        <w:t>en este momento</w:t>
      </w:r>
      <w:r w:rsidR="6D21177B" w:rsidRPr="00592C9C">
        <w:rPr>
          <w:rFonts w:cs="Arial"/>
          <w:b/>
          <w:bCs/>
          <w:i/>
          <w:iCs/>
          <w:color w:val="2F5496" w:themeColor="accent1" w:themeShade="BF"/>
        </w:rPr>
        <w:t xml:space="preserve">, </w:t>
      </w:r>
      <w:r w:rsidRPr="00592C9C">
        <w:rPr>
          <w:rFonts w:cs="Arial"/>
          <w:b/>
          <w:bCs/>
          <w:i/>
          <w:iCs/>
          <w:color w:val="2F5496" w:themeColor="accent1" w:themeShade="BF"/>
        </w:rPr>
        <w:t>mientras los precios del mercado sean elevados, pero seguirá desarrollando el concepto basándose en los comentarios de las partes interesadas rec</w:t>
      </w:r>
      <w:r w:rsidR="00DD12C1">
        <w:rPr>
          <w:rFonts w:cs="Arial"/>
          <w:b/>
          <w:bCs/>
          <w:i/>
          <w:iCs/>
          <w:color w:val="2F5496" w:themeColor="accent1" w:themeShade="BF"/>
        </w:rPr>
        <w:t>olectados</w:t>
      </w:r>
      <w:r w:rsidRPr="00592C9C">
        <w:rPr>
          <w:rFonts w:cs="Arial"/>
          <w:b/>
          <w:bCs/>
          <w:i/>
          <w:iCs/>
          <w:color w:val="2F5496" w:themeColor="accent1" w:themeShade="BF"/>
        </w:rPr>
        <w:t xml:space="preserve"> en esta consulta </w:t>
      </w:r>
      <w:r w:rsidR="0C6526BF" w:rsidRPr="00592C9C">
        <w:rPr>
          <w:rFonts w:cs="Arial"/>
          <w:b/>
          <w:bCs/>
          <w:i/>
          <w:iCs/>
          <w:color w:val="2F5496" w:themeColor="accent1" w:themeShade="BF"/>
        </w:rPr>
        <w:t>y volverá a examinar la propuesta en el futuro</w:t>
      </w:r>
      <w:r w:rsidR="1BC43FA2" w:rsidRPr="00592C9C">
        <w:rPr>
          <w:rFonts w:cs="Arial"/>
          <w:b/>
          <w:bCs/>
          <w:i/>
          <w:iCs/>
          <w:color w:val="2F5496" w:themeColor="accent1" w:themeShade="BF"/>
        </w:rPr>
        <w:t xml:space="preserve">, incluida una consulta pública.  </w:t>
      </w:r>
    </w:p>
    <w:p w14:paraId="7EAA7C1C" w14:textId="3DA1E462" w:rsidR="73D4CF88" w:rsidRPr="00592C9C" w:rsidRDefault="73D4CF88" w:rsidP="73D4CF88">
      <w:pPr>
        <w:pStyle w:val="StyleHeading6Left0Hanging025"/>
        <w:keepNext w:val="0"/>
        <w:numPr>
          <w:ilvl w:val="0"/>
          <w:numId w:val="0"/>
        </w:numPr>
        <w:spacing w:before="0" w:after="120" w:line="240" w:lineRule="auto"/>
        <w:outlineLvl w:val="1"/>
        <w:rPr>
          <w:b w:val="0"/>
          <w:bCs w:val="0"/>
          <w:sz w:val="20"/>
        </w:rPr>
      </w:pPr>
    </w:p>
    <w:p w14:paraId="4790ADED" w14:textId="62199F5C" w:rsidR="2AD235B1" w:rsidRPr="00592C9C" w:rsidRDefault="2AD235B1" w:rsidP="73D4CF88">
      <w:pPr>
        <w:pStyle w:val="StyleHeading6Left0Hanging025"/>
        <w:keepNext w:val="0"/>
        <w:numPr>
          <w:ilvl w:val="0"/>
          <w:numId w:val="0"/>
        </w:numPr>
        <w:spacing w:before="0" w:after="120" w:line="240" w:lineRule="auto"/>
        <w:rPr>
          <w:b w:val="0"/>
          <w:bCs w:val="0"/>
          <w:sz w:val="20"/>
          <w:u w:val="single"/>
        </w:rPr>
      </w:pPr>
      <w:r w:rsidRPr="00592C9C">
        <w:rPr>
          <w:b w:val="0"/>
          <w:bCs w:val="0"/>
          <w:sz w:val="20"/>
          <w:u w:val="single"/>
        </w:rPr>
        <w:t>¿Cuáles son los retos del actual modelo de precio mínimo de Fairtrade?</w:t>
      </w:r>
    </w:p>
    <w:p w14:paraId="11C3417D" w14:textId="44CAB8AB" w:rsidR="2AD235B1" w:rsidRPr="00592C9C" w:rsidRDefault="61DC7711" w:rsidP="73D4CF88">
      <w:pPr>
        <w:spacing w:line="288" w:lineRule="auto"/>
      </w:pPr>
      <w:r w:rsidRPr="00592C9C">
        <w:rPr>
          <w:noProof/>
        </w:rPr>
        <w:drawing>
          <wp:anchor distT="0" distB="0" distL="114300" distR="114300" simplePos="0" relativeHeight="251657216" behindDoc="0" locked="0" layoutInCell="1" allowOverlap="1" wp14:anchorId="1C045BA3" wp14:editId="62856B48">
            <wp:simplePos x="0" y="0"/>
            <wp:positionH relativeFrom="column">
              <wp:align>right</wp:align>
            </wp:positionH>
            <wp:positionV relativeFrom="paragraph">
              <wp:posOffset>0</wp:posOffset>
            </wp:positionV>
            <wp:extent cx="2410935" cy="1430705"/>
            <wp:effectExtent l="0" t="0" r="0" b="0"/>
            <wp:wrapSquare wrapText="bothSides"/>
            <wp:docPr id="1093622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61383" name=""/>
                    <pic:cNvPicPr/>
                  </pic:nvPicPr>
                  <pic:blipFill>
                    <a:blip r:embed="rId20">
                      <a:extLst>
                        <a:ext uri="{28A0092B-C50C-407E-A947-70E740481C1C}">
                          <a14:useLocalDpi xmlns:a14="http://schemas.microsoft.com/office/drawing/2010/main"/>
                        </a:ext>
                      </a:extLst>
                    </a:blip>
                    <a:stretch>
                      <a:fillRect/>
                    </a:stretch>
                  </pic:blipFill>
                  <pic:spPr>
                    <a:xfrm>
                      <a:off x="0" y="0"/>
                      <a:ext cx="2410935" cy="1430705"/>
                    </a:xfrm>
                    <a:prstGeom prst="rect">
                      <a:avLst/>
                    </a:prstGeom>
                  </pic:spPr>
                </pic:pic>
              </a:graphicData>
            </a:graphic>
            <wp14:sizeRelH relativeFrom="page">
              <wp14:pctWidth>0</wp14:pctWidth>
            </wp14:sizeRelH>
            <wp14:sizeRelV relativeFrom="page">
              <wp14:pctHeight>0</wp14:pctHeight>
            </wp14:sizeRelV>
          </wp:anchor>
        </w:drawing>
      </w:r>
      <w:r w:rsidRPr="00592C9C">
        <w:t>Al comienzo de cada temporada de cosecha en Costa de Marfil, el principal origen de cacao de Fairtrade</w:t>
      </w:r>
      <w:r w:rsidR="2AD235B1" w:rsidRPr="00592C9C">
        <w:rPr>
          <w:rStyle w:val="FootnoteReference"/>
        </w:rPr>
        <w:footnoteReference w:id="1"/>
      </w:r>
      <w:r w:rsidRPr="00592C9C">
        <w:t>, Fairtrade publica la diferencia entre el precio mínimo a nivel FOB y el precio FOB regulado fijado por el Conseil Café Cacao. Este diferencial</w:t>
      </w:r>
      <w:r w:rsidR="00DD12C1">
        <w:t xml:space="preserve"> del precio</w:t>
      </w:r>
      <w:r w:rsidRPr="00592C9C">
        <w:t xml:space="preserve"> mínimo Fairtrade es obligatorio para todos los actores que se abastecen en Costa de Marfil. Antes de la subida mundial del precio del cacao, el valor del diferencial había fluctuado mucho (véase el gráfico de la derecha), ya que depende de la evolución del precio fijado por el Gobierno de Costa de Marfil. Además, el diferencial del precio mínimo es aplicable con efecto inmediato tras su anuncio. Para los importadores y comerciantes que se encuentran más adelante en la cadena de suministro, esta aplicación inmediata ha supuesto un reto. Esto se debe a que los contratos con los clientes suelen celebrarse muchos meses antes de la cosecha y difícilmente pueden ajustarse a posteriori para reflejar la evolución del diferencial </w:t>
      </w:r>
      <w:r w:rsidR="00133917">
        <w:t xml:space="preserve">del precio </w:t>
      </w:r>
      <w:r w:rsidRPr="00592C9C">
        <w:t xml:space="preserve">mínimo Fairtrade. Los comerciantes mencionaron a Fairtrade que, en una situación de aumento inesperado del valor </w:t>
      </w:r>
      <w:r w:rsidR="00DD12C1">
        <w:t xml:space="preserve">del </w:t>
      </w:r>
      <w:r w:rsidRPr="00592C9C">
        <w:t>diferencial, como</w:t>
      </w:r>
      <w:r w:rsidR="00DD12C1">
        <w:t xml:space="preserve"> pasó</w:t>
      </w:r>
      <w:r w:rsidRPr="00592C9C">
        <w:t xml:space="preserve"> en octubre de 2022, </w:t>
      </w:r>
      <w:r w:rsidR="00133917">
        <w:t xml:space="preserve">ellos </w:t>
      </w:r>
      <w:r w:rsidR="31260839" w:rsidRPr="00592C9C">
        <w:t>sufr</w:t>
      </w:r>
      <w:r w:rsidR="00133917">
        <w:t>en</w:t>
      </w:r>
      <w:r w:rsidR="31260839" w:rsidRPr="00592C9C">
        <w:t xml:space="preserve"> pérdidas financieras considerables, ya que no siempre pu</w:t>
      </w:r>
      <w:r w:rsidR="00133917">
        <w:t>eden</w:t>
      </w:r>
      <w:r w:rsidR="31260839" w:rsidRPr="00592C9C">
        <w:t xml:space="preserve"> recuperar el diferencial adicional de otros actores </w:t>
      </w:r>
      <w:r w:rsidR="00133917">
        <w:t xml:space="preserve">a lo largo </w:t>
      </w:r>
      <w:r w:rsidR="31260839" w:rsidRPr="00592C9C">
        <w:t>de la cadena de suministro. Además, dado que es necesario comprar existencias suficientes para cubrir pedidos</w:t>
      </w:r>
      <w:r w:rsidR="00133917">
        <w:t xml:space="preserve"> inesperados </w:t>
      </w:r>
      <w:r w:rsidR="31260839" w:rsidRPr="00592C9C">
        <w:t>de los clientes, a menudo queda</w:t>
      </w:r>
      <w:r w:rsidR="00133917">
        <w:t>n</w:t>
      </w:r>
      <w:r w:rsidR="31260839" w:rsidRPr="00592C9C">
        <w:t xml:space="preserve"> existencias al final de la cosecha</w:t>
      </w:r>
      <w:r w:rsidR="1AB4BD4E" w:rsidRPr="00592C9C">
        <w:t xml:space="preserve">, </w:t>
      </w:r>
      <w:r w:rsidR="31260839" w:rsidRPr="00592C9C">
        <w:t>lo que supon</w:t>
      </w:r>
      <w:r w:rsidR="00133917">
        <w:t>e</w:t>
      </w:r>
      <w:r w:rsidR="31260839" w:rsidRPr="00592C9C">
        <w:t xml:space="preserve"> un riesgo si las existencias de la siguiente cosecha t</w:t>
      </w:r>
      <w:r w:rsidR="00133917">
        <w:t>ienen</w:t>
      </w:r>
      <w:r w:rsidR="31260839" w:rsidRPr="00592C9C">
        <w:t xml:space="preserve"> un </w:t>
      </w:r>
      <w:r w:rsidR="75F5AE86" w:rsidRPr="00592C9C">
        <w:t>diferencial</w:t>
      </w:r>
      <w:r w:rsidR="00133917">
        <w:t xml:space="preserve"> </w:t>
      </w:r>
      <w:r w:rsidR="31260839" w:rsidRPr="00592C9C">
        <w:t>más bajo</w:t>
      </w:r>
      <w:r w:rsidR="75F5AE86" w:rsidRPr="00592C9C">
        <w:t xml:space="preserve">. </w:t>
      </w:r>
      <w:r w:rsidRPr="00592C9C">
        <w:t xml:space="preserve">Sin embargo, dado que el diferencial del precio mínimo Fairtrade depende de la publicación de los precios por parte del Conseil Café Cacao, Fairtrade solo puede anunciarlo una vez que se publican sus precios al comienzo de cada temporada. Si bien la publicación del valor exacto del diferencial ha sido útil para </w:t>
      </w:r>
      <w:r w:rsidRPr="00592C9C">
        <w:lastRenderedPageBreak/>
        <w:t xml:space="preserve">las </w:t>
      </w:r>
      <w:proofErr w:type="spellStart"/>
      <w:r w:rsidRPr="00592C9C">
        <w:t>OP</w:t>
      </w:r>
      <w:r w:rsidR="00133917">
        <w:t>Ps</w:t>
      </w:r>
      <w:proofErr w:type="spellEnd"/>
      <w:r w:rsidRPr="00592C9C">
        <w:t xml:space="preserve"> en el pasado, </w:t>
      </w:r>
      <w:r w:rsidRPr="00592C9C">
        <w:rPr>
          <w:b/>
          <w:bCs/>
        </w:rPr>
        <w:t xml:space="preserve">la volatilidad y la aplicación inmediata del diferencial han sido tan problemática </w:t>
      </w:r>
      <w:r w:rsidRPr="00592C9C">
        <w:t>para los actores más avanzados en la cadena de suministro que las ventas de cacao Fairtrade de</w:t>
      </w:r>
      <w:r w:rsidR="00A335C7">
        <w:t xml:space="preserve"> Costa de Marfil</w:t>
      </w:r>
      <w:r w:rsidRPr="00592C9C">
        <w:t xml:space="preserve"> se vieron en peligro.</w:t>
      </w:r>
    </w:p>
    <w:p w14:paraId="3B73F4FF" w14:textId="5D5BD695" w:rsidR="2AD235B1" w:rsidRPr="00592C9C" w:rsidRDefault="2AD235B1" w:rsidP="73D4CF88">
      <w:pPr>
        <w:spacing w:line="288" w:lineRule="auto"/>
      </w:pPr>
      <w:r w:rsidRPr="00592C9C">
        <w:t xml:space="preserve">En Ghana, el </w:t>
      </w:r>
      <w:proofErr w:type="spellStart"/>
      <w:r w:rsidRPr="00592C9C">
        <w:t>Cocobod</w:t>
      </w:r>
      <w:proofErr w:type="spellEnd"/>
      <w:r w:rsidRPr="00592C9C">
        <w:t xml:space="preserve"> solo publica los precios a nivel</w:t>
      </w:r>
      <w:r w:rsidR="00A335C7">
        <w:t xml:space="preserve"> de la finca</w:t>
      </w:r>
      <w:r w:rsidRPr="00592C9C">
        <w:t>, pero no a nivel FOB. Por lo tanto, Fairtrade no p</w:t>
      </w:r>
      <w:r w:rsidR="007A32B8">
        <w:t>uede</w:t>
      </w:r>
      <w:r w:rsidRPr="00592C9C">
        <w:t xml:space="preserve"> publicar un diferencial del precio mínimo Fairtrade para Ghana de la misma manera que para Costa de Marfil. FLOCERT t</w:t>
      </w:r>
      <w:r w:rsidR="007A32B8">
        <w:t>iene</w:t>
      </w:r>
      <w:r w:rsidRPr="00592C9C">
        <w:t xml:space="preserve"> que comprobar en la auditoría, contrato por contrato, si se deb</w:t>
      </w:r>
      <w:r w:rsidR="007A32B8">
        <w:t>e</w:t>
      </w:r>
      <w:r w:rsidRPr="00592C9C">
        <w:t xml:space="preserve"> pagar o no una diferencia con respecto al precio mínimo Fairtrade.</w:t>
      </w:r>
    </w:p>
    <w:p w14:paraId="64B99BAE" w14:textId="5694CB1D" w:rsidR="2AD235B1" w:rsidRPr="00592C9C" w:rsidRDefault="2AD235B1" w:rsidP="73D4CF88">
      <w:pPr>
        <w:spacing w:line="288" w:lineRule="auto"/>
      </w:pPr>
      <w:r w:rsidRPr="00592C9C">
        <w:t>Actualmente, el diferencial de precio mínimo Fairtrade no está activo, ya que los precios del cacao tanto en Costa de Marfil como en Ghana están por encima del precio mínimo.</w:t>
      </w:r>
    </w:p>
    <w:p w14:paraId="78FEB330" w14:textId="16DD068F" w:rsidR="73D4CF88" w:rsidRPr="00592C9C" w:rsidRDefault="73D4CF88" w:rsidP="73D4CF88">
      <w:pPr>
        <w:spacing w:line="288" w:lineRule="auto"/>
      </w:pPr>
    </w:p>
    <w:p w14:paraId="2C9F69DD" w14:textId="725EDAC6" w:rsidR="2AD235B1" w:rsidRPr="00592C9C" w:rsidRDefault="2AD235B1" w:rsidP="1FA690D0">
      <w:pPr>
        <w:spacing w:line="288" w:lineRule="auto"/>
        <w:jc w:val="left"/>
        <w:rPr>
          <w:u w:val="single"/>
        </w:rPr>
      </w:pPr>
      <w:r w:rsidRPr="00592C9C">
        <w:rPr>
          <w:u w:val="single"/>
        </w:rPr>
        <w:t>¿C</w:t>
      </w:r>
      <w:r w:rsidR="007A32B8">
        <w:rPr>
          <w:u w:val="single"/>
        </w:rPr>
        <w:t xml:space="preserve">uál sería </w:t>
      </w:r>
      <w:r w:rsidRPr="00592C9C">
        <w:rPr>
          <w:u w:val="single"/>
        </w:rPr>
        <w:t xml:space="preserve"> un enfoque alternativo al diferencial del precio mínimo Fairtrade en el futuro? </w:t>
      </w:r>
    </w:p>
    <w:p w14:paraId="0E37F219" w14:textId="348DF38A" w:rsidR="2AD235B1" w:rsidRPr="00592C9C" w:rsidRDefault="2AD235B1" w:rsidP="73D4CF88">
      <w:pPr>
        <w:pStyle w:val="StyleHeading6Left0Hanging025"/>
        <w:keepNext w:val="0"/>
        <w:numPr>
          <w:ilvl w:val="0"/>
          <w:numId w:val="0"/>
        </w:numPr>
        <w:spacing w:before="0" w:after="0" w:line="288" w:lineRule="auto"/>
        <w:rPr>
          <w:b w:val="0"/>
          <w:bCs w:val="0"/>
          <w:sz w:val="20"/>
        </w:rPr>
      </w:pPr>
      <w:r w:rsidRPr="00592C9C">
        <w:rPr>
          <w:b w:val="0"/>
          <w:bCs w:val="0"/>
          <w:sz w:val="20"/>
        </w:rPr>
        <w:t>Fairtrade ha recibido múltiples comentarios sobre los retos que plantea el actual diferencial del precio mínimo Fairtrade, tanto de comerciantes como de organizaciones de productores de Costa de Marfil, que v</w:t>
      </w:r>
      <w:r w:rsidR="007A32B8">
        <w:rPr>
          <w:b w:val="0"/>
          <w:bCs w:val="0"/>
          <w:sz w:val="20"/>
        </w:rPr>
        <w:t>ieron</w:t>
      </w:r>
      <w:r w:rsidRPr="00592C9C">
        <w:rPr>
          <w:b w:val="0"/>
          <w:bCs w:val="0"/>
          <w:sz w:val="20"/>
        </w:rPr>
        <w:t xml:space="preserve"> en peligro sus ventas Fairtrade con el modelo actual. </w:t>
      </w:r>
    </w:p>
    <w:p w14:paraId="2990F691" w14:textId="0EAC656E" w:rsidR="2AD235B1" w:rsidRPr="00592C9C" w:rsidRDefault="61DC7711" w:rsidP="73D4CF88">
      <w:pPr>
        <w:pStyle w:val="StyleHeading6Left0Hanging025"/>
        <w:keepNext w:val="0"/>
        <w:numPr>
          <w:ilvl w:val="0"/>
          <w:numId w:val="0"/>
        </w:numPr>
        <w:spacing w:before="0" w:after="0" w:line="288" w:lineRule="auto"/>
        <w:rPr>
          <w:b w:val="0"/>
          <w:bCs w:val="0"/>
          <w:sz w:val="20"/>
        </w:rPr>
      </w:pPr>
      <w:r w:rsidRPr="00592C9C">
        <w:rPr>
          <w:b w:val="0"/>
          <w:bCs w:val="0"/>
          <w:sz w:val="20"/>
        </w:rPr>
        <w:t xml:space="preserve">Por lo tanto, Fairtrade está </w:t>
      </w:r>
      <w:r w:rsidR="37353D9C" w:rsidRPr="00592C9C">
        <w:rPr>
          <w:b w:val="0"/>
          <w:bCs w:val="0"/>
          <w:sz w:val="20"/>
        </w:rPr>
        <w:t xml:space="preserve">explorando </w:t>
      </w:r>
      <w:r w:rsidRPr="00592C9C">
        <w:rPr>
          <w:b w:val="0"/>
          <w:bCs w:val="0"/>
          <w:sz w:val="20"/>
        </w:rPr>
        <w:t>un modelo revisado de diferencial de precios en esta consulta. Al mismo tiempo, Fairtrade reconoce la situación excepcional y de incertidumbre actual del mercado. Por lo tanto, no se prevé una aplicación</w:t>
      </w:r>
      <w:r w:rsidR="1ADE287B" w:rsidRPr="00592C9C">
        <w:rPr>
          <w:b w:val="0"/>
          <w:bCs w:val="0"/>
          <w:sz w:val="20"/>
        </w:rPr>
        <w:t xml:space="preserve"> inmediata </w:t>
      </w:r>
      <w:r w:rsidRPr="00592C9C">
        <w:rPr>
          <w:b w:val="0"/>
          <w:bCs w:val="0"/>
          <w:sz w:val="20"/>
        </w:rPr>
        <w:t>tras esta revisión de precios</w:t>
      </w:r>
      <w:r w:rsidR="58B967C1" w:rsidRPr="00592C9C">
        <w:rPr>
          <w:b w:val="0"/>
          <w:bCs w:val="0"/>
          <w:sz w:val="20"/>
        </w:rPr>
        <w:t xml:space="preserve">, sino que el </w:t>
      </w:r>
      <w:r w:rsidR="76DBF23D" w:rsidRPr="00592C9C">
        <w:rPr>
          <w:b w:val="0"/>
          <w:bCs w:val="0"/>
          <w:sz w:val="20"/>
        </w:rPr>
        <w:t xml:space="preserve">concepto se seguirá desarrollando sobre la base de los comentarios de las partes interesadas en esta consulta y se revisará en el futuro, </w:t>
      </w:r>
      <w:r w:rsidR="774BF824" w:rsidRPr="00592C9C">
        <w:rPr>
          <w:b w:val="0"/>
          <w:bCs w:val="0"/>
          <w:sz w:val="20"/>
        </w:rPr>
        <w:t xml:space="preserve">incluida </w:t>
      </w:r>
      <w:r w:rsidR="76DBF23D" w:rsidRPr="00592C9C">
        <w:rPr>
          <w:b w:val="0"/>
          <w:bCs w:val="0"/>
          <w:sz w:val="20"/>
        </w:rPr>
        <w:t xml:space="preserve">la consulta </w:t>
      </w:r>
      <w:r w:rsidR="774BF824" w:rsidRPr="00592C9C">
        <w:rPr>
          <w:b w:val="0"/>
          <w:bCs w:val="0"/>
          <w:sz w:val="20"/>
        </w:rPr>
        <w:t>con las partes interesadas</w:t>
      </w:r>
      <w:r w:rsidR="76DBF23D" w:rsidRPr="00592C9C">
        <w:rPr>
          <w:b w:val="0"/>
          <w:bCs w:val="0"/>
          <w:sz w:val="20"/>
        </w:rPr>
        <w:t xml:space="preserve">. </w:t>
      </w:r>
    </w:p>
    <w:p w14:paraId="6288B7C8" w14:textId="52437EE1" w:rsidR="603C3B4C" w:rsidRPr="00592C9C" w:rsidRDefault="603C3B4C" w:rsidP="73D4CF88">
      <w:pPr>
        <w:pStyle w:val="StyleHeading6Left0Hanging025"/>
        <w:keepNext w:val="0"/>
        <w:numPr>
          <w:ilvl w:val="0"/>
          <w:numId w:val="0"/>
        </w:numPr>
        <w:spacing w:before="0" w:after="0" w:line="288" w:lineRule="auto"/>
        <w:rPr>
          <w:b w:val="0"/>
          <w:bCs w:val="0"/>
          <w:sz w:val="20"/>
        </w:rPr>
      </w:pPr>
    </w:p>
    <w:p w14:paraId="55826762" w14:textId="037F59DA" w:rsidR="2AD235B1" w:rsidRPr="00592C9C" w:rsidRDefault="2AD235B1" w:rsidP="73D4CF88">
      <w:pPr>
        <w:pStyle w:val="StyleHeading6Left0Hanging025"/>
        <w:keepNext w:val="0"/>
        <w:numPr>
          <w:ilvl w:val="0"/>
          <w:numId w:val="0"/>
        </w:numPr>
        <w:spacing w:before="0" w:after="0" w:line="288" w:lineRule="auto"/>
        <w:rPr>
          <w:b w:val="0"/>
          <w:bCs w:val="0"/>
          <w:sz w:val="20"/>
        </w:rPr>
      </w:pPr>
      <w:r w:rsidRPr="00592C9C">
        <w:rPr>
          <w:sz w:val="20"/>
        </w:rPr>
        <w:t xml:space="preserve">Fairtrade propone seguir estudiando: </w:t>
      </w:r>
      <w:r w:rsidRPr="00592C9C">
        <w:rPr>
          <w:b w:val="0"/>
          <w:bCs w:val="0"/>
          <w:sz w:val="20"/>
        </w:rPr>
        <w:t>un diferencial</w:t>
      </w:r>
      <w:r w:rsidR="007A32B8">
        <w:rPr>
          <w:b w:val="0"/>
          <w:bCs w:val="0"/>
          <w:sz w:val="20"/>
        </w:rPr>
        <w:t xml:space="preserve"> </w:t>
      </w:r>
      <w:r w:rsidRPr="00592C9C">
        <w:rPr>
          <w:b w:val="0"/>
          <w:bCs w:val="0"/>
          <w:sz w:val="20"/>
        </w:rPr>
        <w:t xml:space="preserve">para los países regulados, concretamente Costa de Marfil y Ghana, con un valor fijo durante dos años (que abarca cuatro temporadas de cosecha) y anunciado con una antelación de entre 6 y 12 meses antes de su aplicación. </w:t>
      </w:r>
    </w:p>
    <w:p w14:paraId="2C98E2D5" w14:textId="69935930" w:rsidR="73D4CF88" w:rsidRPr="00592C9C" w:rsidRDefault="73D4CF88" w:rsidP="73D4CF88">
      <w:pPr>
        <w:pStyle w:val="StyleHeading6Left0Hanging025"/>
        <w:keepNext w:val="0"/>
        <w:numPr>
          <w:ilvl w:val="0"/>
          <w:numId w:val="0"/>
        </w:numPr>
        <w:spacing w:before="0" w:after="0" w:line="288" w:lineRule="auto"/>
        <w:rPr>
          <w:sz w:val="20"/>
        </w:rPr>
      </w:pPr>
    </w:p>
    <w:p w14:paraId="6B8E6A5D" w14:textId="4C800B26" w:rsidR="61B30A6D" w:rsidRPr="00592C9C" w:rsidRDefault="2AD235B1" w:rsidP="73D4CF88">
      <w:pPr>
        <w:pStyle w:val="StyleHeading6Left0Hanging025"/>
        <w:keepNext w:val="0"/>
        <w:numPr>
          <w:ilvl w:val="0"/>
          <w:numId w:val="0"/>
        </w:numPr>
        <w:spacing w:before="0" w:after="0" w:line="288" w:lineRule="auto"/>
        <w:rPr>
          <w:b w:val="0"/>
          <w:bCs w:val="0"/>
          <w:sz w:val="20"/>
          <w:u w:val="single"/>
        </w:rPr>
      </w:pPr>
      <w:r w:rsidRPr="00592C9C">
        <w:rPr>
          <w:b w:val="0"/>
          <w:bCs w:val="0"/>
          <w:sz w:val="20"/>
          <w:u w:val="single"/>
        </w:rPr>
        <w:t>Cálculo</w:t>
      </w:r>
      <w:r w:rsidR="5A94A03F" w:rsidRPr="00592C9C">
        <w:rPr>
          <w:b w:val="0"/>
          <w:bCs w:val="0"/>
          <w:sz w:val="20"/>
          <w:u w:val="single"/>
        </w:rPr>
        <w:t xml:space="preserve"> propuesto</w:t>
      </w:r>
      <w:r w:rsidRPr="00592C9C">
        <w:rPr>
          <w:b w:val="0"/>
          <w:bCs w:val="0"/>
          <w:sz w:val="20"/>
          <w:u w:val="single"/>
        </w:rPr>
        <w:t>:</w:t>
      </w:r>
    </w:p>
    <w:p w14:paraId="113FAE98" w14:textId="63177368" w:rsidR="2AD235B1" w:rsidRPr="00592C9C" w:rsidRDefault="2AD235B1" w:rsidP="73D4CF88">
      <w:pPr>
        <w:spacing w:line="288" w:lineRule="auto"/>
      </w:pPr>
      <w:r w:rsidRPr="00592C9C">
        <w:rPr>
          <w:noProof/>
        </w:rPr>
        <w:drawing>
          <wp:anchor distT="0" distB="0" distL="114300" distR="114300" simplePos="0" relativeHeight="251658240" behindDoc="0" locked="0" layoutInCell="1" allowOverlap="1" wp14:anchorId="44E4BA03" wp14:editId="536BBADC">
            <wp:simplePos x="0" y="0"/>
            <wp:positionH relativeFrom="column">
              <wp:align>right</wp:align>
            </wp:positionH>
            <wp:positionV relativeFrom="paragraph">
              <wp:posOffset>0</wp:posOffset>
            </wp:positionV>
            <wp:extent cx="2833785" cy="1638392"/>
            <wp:effectExtent l="0" t="0" r="0" b="0"/>
            <wp:wrapSquare wrapText="bothSides"/>
            <wp:docPr id="15833675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9566" name=""/>
                    <pic:cNvPicPr/>
                  </pic:nvPicPr>
                  <pic:blipFill>
                    <a:blip r:embed="rId21">
                      <a:extLst>
                        <a:ext uri="{28A0092B-C50C-407E-A947-70E740481C1C}">
                          <a14:useLocalDpi xmlns:a14="http://schemas.microsoft.com/office/drawing/2010/main"/>
                        </a:ext>
                      </a:extLst>
                    </a:blip>
                    <a:stretch>
                      <a:fillRect/>
                    </a:stretch>
                  </pic:blipFill>
                  <pic:spPr>
                    <a:xfrm>
                      <a:off x="0" y="0"/>
                      <a:ext cx="2833785" cy="1638392"/>
                    </a:xfrm>
                    <a:prstGeom prst="rect">
                      <a:avLst/>
                    </a:prstGeom>
                  </pic:spPr>
                </pic:pic>
              </a:graphicData>
            </a:graphic>
            <wp14:sizeRelH relativeFrom="page">
              <wp14:pctWidth>0</wp14:pctWidth>
            </wp14:sizeRelH>
            <wp14:sizeRelV relativeFrom="page">
              <wp14:pctHeight>0</wp14:pctHeight>
            </wp14:sizeRelV>
          </wp:anchor>
        </w:drawing>
      </w:r>
      <w:r w:rsidRPr="00592C9C">
        <w:t xml:space="preserve">Se propone que el diferencial Fairtrade para los países regulados se calcule a nivel de la </w:t>
      </w:r>
      <w:r w:rsidR="007A32B8">
        <w:t>finca</w:t>
      </w:r>
      <w:r w:rsidR="00C71C12">
        <w:t xml:space="preserve"> </w:t>
      </w:r>
      <w:r w:rsidRPr="00592C9C">
        <w:t xml:space="preserve">y, por lo tanto, más cerca de la realidad de los costes reales de los productores de cacao de Costa de Marfil y Ghana. Fairtrade tomaría los precios medios al productor fijados por el gobierno en las últimas cuatro temporadas y los compararía con los costes de producción sostenible Fairtrade a nivel de la </w:t>
      </w:r>
      <w:r w:rsidR="00C71C12">
        <w:t>finca</w:t>
      </w:r>
      <w:r w:rsidRPr="00592C9C">
        <w:t xml:space="preserve">de ambos países (en moneda local). El objetivo es garantizar que los costes de producción sostenible estén cubiertos en promedio y durante un período de tiempo para los productores de cacao. </w:t>
      </w:r>
    </w:p>
    <w:p w14:paraId="1FCD8E69" w14:textId="12792841" w:rsidR="2AD235B1" w:rsidRPr="00592C9C" w:rsidRDefault="61DC7711" w:rsidP="73D4CF88">
      <w:pPr>
        <w:pStyle w:val="StyleHeading6Left0Hanging025"/>
        <w:keepNext w:val="0"/>
        <w:numPr>
          <w:ilvl w:val="0"/>
          <w:numId w:val="0"/>
        </w:numPr>
        <w:spacing w:before="0" w:after="0" w:line="288" w:lineRule="auto"/>
        <w:rPr>
          <w:b w:val="0"/>
          <w:bCs w:val="0"/>
          <w:sz w:val="20"/>
        </w:rPr>
      </w:pPr>
      <w:r w:rsidRPr="00592C9C">
        <w:rPr>
          <w:b w:val="0"/>
          <w:bCs w:val="0"/>
          <w:sz w:val="20"/>
        </w:rPr>
        <w:t xml:space="preserve">Para tener un solo diferencial para ambos países, Fairtrade convertiría los valores respectivos de cada país a </w:t>
      </w:r>
      <w:r w:rsidR="0B764279" w:rsidRPr="00592C9C">
        <w:rPr>
          <w:b w:val="0"/>
          <w:bCs w:val="0"/>
          <w:sz w:val="20"/>
        </w:rPr>
        <w:t xml:space="preserve">euros </w:t>
      </w:r>
      <w:r w:rsidRPr="00592C9C">
        <w:rPr>
          <w:b w:val="0"/>
          <w:bCs w:val="0"/>
          <w:sz w:val="20"/>
        </w:rPr>
        <w:t xml:space="preserve">y calcularía una media ponderada. En el caso de Ghana, esta media se convertiría a </w:t>
      </w:r>
      <w:r w:rsidR="51DF0157" w:rsidRPr="00592C9C">
        <w:rPr>
          <w:b w:val="0"/>
          <w:bCs w:val="0"/>
          <w:sz w:val="20"/>
        </w:rPr>
        <w:t xml:space="preserve">dólares </w:t>
      </w:r>
      <w:r w:rsidRPr="00592C9C">
        <w:rPr>
          <w:b w:val="0"/>
          <w:bCs w:val="0"/>
          <w:sz w:val="20"/>
        </w:rPr>
        <w:t>estadounidenses.</w:t>
      </w:r>
    </w:p>
    <w:p w14:paraId="3FD8D366" w14:textId="3A66390C" w:rsidR="73D4CF88" w:rsidRPr="00592C9C" w:rsidRDefault="73D4CF88" w:rsidP="73D4CF88">
      <w:pPr>
        <w:pStyle w:val="StyleHeading6Left0Hanging025"/>
        <w:keepNext w:val="0"/>
        <w:numPr>
          <w:ilvl w:val="0"/>
          <w:numId w:val="0"/>
        </w:numPr>
        <w:spacing w:before="0" w:after="0" w:line="288" w:lineRule="auto"/>
        <w:rPr>
          <w:b w:val="0"/>
          <w:bCs w:val="0"/>
          <w:sz w:val="20"/>
        </w:rPr>
      </w:pPr>
    </w:p>
    <w:p w14:paraId="6EE97196" w14:textId="620E3587" w:rsidR="2AD235B1" w:rsidRPr="00592C9C" w:rsidRDefault="2AD235B1" w:rsidP="73D4CF88">
      <w:pPr>
        <w:pStyle w:val="StyleHeading6Left0Hanging025"/>
        <w:keepNext w:val="0"/>
        <w:numPr>
          <w:ilvl w:val="0"/>
          <w:numId w:val="0"/>
        </w:numPr>
        <w:spacing w:before="0" w:after="0" w:line="288" w:lineRule="auto"/>
        <w:rPr>
          <w:b w:val="0"/>
          <w:bCs w:val="0"/>
          <w:sz w:val="20"/>
        </w:rPr>
      </w:pPr>
      <w:r w:rsidRPr="00592C9C">
        <w:rPr>
          <w:b w:val="0"/>
          <w:bCs w:val="0"/>
          <w:sz w:val="20"/>
          <w:u w:val="single"/>
        </w:rPr>
        <w:t>Mecanismo de pago</w:t>
      </w:r>
      <w:r w:rsidR="403C29BC" w:rsidRPr="00592C9C">
        <w:rPr>
          <w:b w:val="0"/>
          <w:bCs w:val="0"/>
          <w:sz w:val="20"/>
          <w:u w:val="single"/>
        </w:rPr>
        <w:t xml:space="preserve"> propuesto</w:t>
      </w:r>
      <w:r w:rsidRPr="00592C9C">
        <w:rPr>
          <w:b w:val="0"/>
          <w:bCs w:val="0"/>
          <w:sz w:val="20"/>
          <w:u w:val="single"/>
        </w:rPr>
        <w:t xml:space="preserve">: </w:t>
      </w:r>
    </w:p>
    <w:p w14:paraId="74D7D85D" w14:textId="3E000954" w:rsidR="2AD235B1" w:rsidRPr="00592C9C" w:rsidRDefault="2AD235B1" w:rsidP="73D4CF88">
      <w:pPr>
        <w:pStyle w:val="StyleHeading6Left0Hanging025"/>
        <w:keepNext w:val="0"/>
        <w:numPr>
          <w:ilvl w:val="0"/>
          <w:numId w:val="0"/>
        </w:numPr>
        <w:spacing w:before="0" w:after="0" w:line="288" w:lineRule="auto"/>
        <w:rPr>
          <w:b w:val="0"/>
          <w:bCs w:val="0"/>
          <w:sz w:val="20"/>
        </w:rPr>
      </w:pPr>
      <w:r w:rsidRPr="00592C9C">
        <w:rPr>
          <w:b w:val="0"/>
          <w:bCs w:val="0"/>
          <w:sz w:val="20"/>
        </w:rPr>
        <w:t>El diferencial Fairtrade para los países regulados sería pagado por el primer comprador, que suele ser el importador, a la O</w:t>
      </w:r>
      <w:r w:rsidR="00C71C12">
        <w:rPr>
          <w:b w:val="0"/>
          <w:bCs w:val="0"/>
          <w:sz w:val="20"/>
        </w:rPr>
        <w:t>P</w:t>
      </w:r>
      <w:r w:rsidRPr="00592C9C">
        <w:rPr>
          <w:b w:val="0"/>
          <w:bCs w:val="0"/>
          <w:sz w:val="20"/>
        </w:rPr>
        <w:t xml:space="preserve">P  </w:t>
      </w:r>
      <w:r w:rsidR="00C71C12">
        <w:rPr>
          <w:b w:val="0"/>
          <w:bCs w:val="0"/>
          <w:sz w:val="20"/>
        </w:rPr>
        <w:t xml:space="preserve">certificada </w:t>
      </w:r>
      <w:r w:rsidRPr="00592C9C">
        <w:rPr>
          <w:b w:val="0"/>
          <w:bCs w:val="0"/>
          <w:sz w:val="20"/>
        </w:rPr>
        <w:t>Fairtrade y luego transferido íntegramente a sus</w:t>
      </w:r>
      <w:r w:rsidR="00C71C12">
        <w:rPr>
          <w:b w:val="0"/>
          <w:bCs w:val="0"/>
          <w:sz w:val="20"/>
        </w:rPr>
        <w:t xml:space="preserve"> productores</w:t>
      </w:r>
      <w:r w:rsidRPr="00592C9C">
        <w:rPr>
          <w:b w:val="0"/>
          <w:bCs w:val="0"/>
          <w:sz w:val="20"/>
        </w:rPr>
        <w:t xml:space="preserve">  miembros. Se trata del mismo mecanismo que el actual diferencial del precio mínimo Fairtrade. Por lo tanto, la auditoría del pago</w:t>
      </w:r>
      <w:r w:rsidR="00C71C12">
        <w:rPr>
          <w:b w:val="0"/>
          <w:bCs w:val="0"/>
          <w:sz w:val="20"/>
        </w:rPr>
        <w:t xml:space="preserve"> </w:t>
      </w:r>
      <w:r w:rsidRPr="00592C9C">
        <w:rPr>
          <w:b w:val="0"/>
          <w:bCs w:val="0"/>
          <w:sz w:val="20"/>
        </w:rPr>
        <w:t xml:space="preserve">seguiría siendo la misma. </w:t>
      </w:r>
    </w:p>
    <w:p w14:paraId="03B327D5" w14:textId="32100CAC" w:rsidR="73D4CF88" w:rsidRPr="00592C9C" w:rsidRDefault="73D4CF88" w:rsidP="73D4CF88">
      <w:pPr>
        <w:pStyle w:val="StyleHeading6Left0Hanging025"/>
        <w:keepNext w:val="0"/>
        <w:numPr>
          <w:ilvl w:val="0"/>
          <w:numId w:val="0"/>
        </w:numPr>
        <w:spacing w:before="0" w:after="0" w:line="288" w:lineRule="auto"/>
        <w:rPr>
          <w:b w:val="0"/>
          <w:bCs w:val="0"/>
          <w:sz w:val="20"/>
        </w:rPr>
      </w:pPr>
    </w:p>
    <w:p w14:paraId="168D3530" w14:textId="24806403" w:rsidR="2AD235B1" w:rsidRPr="00592C9C" w:rsidRDefault="2AD235B1" w:rsidP="73D4CF88">
      <w:pPr>
        <w:pStyle w:val="StyleHeading6Left0Hanging025"/>
        <w:keepNext w:val="0"/>
        <w:numPr>
          <w:ilvl w:val="0"/>
          <w:numId w:val="0"/>
        </w:numPr>
        <w:spacing w:before="0" w:after="0" w:line="288" w:lineRule="auto"/>
        <w:rPr>
          <w:b w:val="0"/>
          <w:bCs w:val="0"/>
          <w:sz w:val="20"/>
          <w:u w:val="single"/>
        </w:rPr>
      </w:pPr>
      <w:r w:rsidRPr="00F57200">
        <w:rPr>
          <w:b w:val="0"/>
          <w:bCs w:val="0"/>
          <w:sz w:val="20"/>
          <w:u w:val="single"/>
        </w:rPr>
        <w:t>Ciclo de revisión</w:t>
      </w:r>
      <w:r w:rsidR="6E735727" w:rsidRPr="00F57200">
        <w:rPr>
          <w:b w:val="0"/>
          <w:bCs w:val="0"/>
          <w:sz w:val="20"/>
          <w:u w:val="single"/>
        </w:rPr>
        <w:t xml:space="preserve"> propuesto</w:t>
      </w:r>
      <w:r w:rsidRPr="00F57200">
        <w:rPr>
          <w:b w:val="0"/>
          <w:bCs w:val="0"/>
          <w:sz w:val="20"/>
          <w:u w:val="single"/>
        </w:rPr>
        <w:t>:</w:t>
      </w:r>
    </w:p>
    <w:p w14:paraId="211C2445" w14:textId="4FA83864" w:rsidR="002E04EB" w:rsidRPr="00592C9C" w:rsidRDefault="61DC7711" w:rsidP="73D4CF88">
      <w:pPr>
        <w:pStyle w:val="StyleHeading6Left0Hanging025"/>
        <w:keepNext w:val="0"/>
        <w:numPr>
          <w:ilvl w:val="0"/>
          <w:numId w:val="0"/>
        </w:numPr>
        <w:spacing w:before="0" w:after="0" w:line="288" w:lineRule="auto"/>
        <w:rPr>
          <w:b w:val="0"/>
          <w:bCs w:val="0"/>
          <w:sz w:val="20"/>
        </w:rPr>
      </w:pPr>
      <w:r w:rsidRPr="00592C9C">
        <w:rPr>
          <w:b w:val="0"/>
          <w:bCs w:val="0"/>
          <w:sz w:val="20"/>
        </w:rPr>
        <w:t xml:space="preserve">El nuevo valor del diferencial Fairtrade se revisaría cada dos años para responder a los cambios en los precios del gobierno. Un </w:t>
      </w:r>
      <w:r w:rsidR="00C71C12" w:rsidRPr="002026F2">
        <w:rPr>
          <w:sz w:val="20"/>
        </w:rPr>
        <w:t>ejemplo del</w:t>
      </w:r>
      <w:r w:rsidR="00C71C12">
        <w:rPr>
          <w:b w:val="0"/>
          <w:bCs w:val="0"/>
          <w:sz w:val="20"/>
        </w:rPr>
        <w:t xml:space="preserve"> </w:t>
      </w:r>
      <w:r w:rsidRPr="00592C9C">
        <w:rPr>
          <w:sz w:val="20"/>
        </w:rPr>
        <w:t xml:space="preserve">ciclo de revisión </w:t>
      </w:r>
      <w:r w:rsidRPr="00592C9C">
        <w:rPr>
          <w:b w:val="0"/>
          <w:bCs w:val="0"/>
          <w:sz w:val="20"/>
        </w:rPr>
        <w:t>podría ser el siguiente:</w:t>
      </w:r>
    </w:p>
    <w:p w14:paraId="31FAEFD4" w14:textId="28C63373" w:rsidR="73D4CF88" w:rsidRPr="00592C9C" w:rsidRDefault="73D4CF88" w:rsidP="73D4CF88">
      <w:pPr>
        <w:pStyle w:val="StyleHeading6Left0Hanging025"/>
        <w:keepNext w:val="0"/>
        <w:numPr>
          <w:ilvl w:val="0"/>
          <w:numId w:val="0"/>
        </w:numPr>
        <w:spacing w:before="0" w:after="0" w:line="288" w:lineRule="auto"/>
        <w:rPr>
          <w:b w:val="0"/>
          <w:bCs w:val="0"/>
          <w:sz w:val="20"/>
        </w:rPr>
      </w:pPr>
    </w:p>
    <w:tbl>
      <w:tblPr>
        <w:tblStyle w:val="TableGrid"/>
        <w:tblW w:w="0" w:type="auto"/>
        <w:tblLook w:val="06A0" w:firstRow="1" w:lastRow="0" w:firstColumn="1" w:lastColumn="0" w:noHBand="1" w:noVBand="1"/>
      </w:tblPr>
      <w:tblGrid>
        <w:gridCol w:w="1847"/>
        <w:gridCol w:w="7143"/>
      </w:tblGrid>
      <w:tr w:rsidR="73D4CF88" w:rsidRPr="00592C9C" w14:paraId="1D827DD4" w14:textId="77777777" w:rsidTr="1051CCA3">
        <w:trPr>
          <w:trHeight w:val="300"/>
        </w:trPr>
        <w:tc>
          <w:tcPr>
            <w:tcW w:w="1848" w:type="dxa"/>
          </w:tcPr>
          <w:p w14:paraId="1043504B" w14:textId="2862D54A" w:rsidR="73D4CF88" w:rsidRPr="00592C9C" w:rsidRDefault="4002AD5B" w:rsidP="73D4CF88">
            <w:pPr>
              <w:spacing w:line="240" w:lineRule="auto"/>
              <w:rPr>
                <w:color w:val="000000" w:themeColor="text1"/>
              </w:rPr>
            </w:pPr>
            <w:r w:rsidRPr="00592C9C">
              <w:rPr>
                <w:color w:val="000000" w:themeColor="text1"/>
              </w:rPr>
              <w:t>Octubre de 2025</w:t>
            </w:r>
          </w:p>
        </w:tc>
        <w:tc>
          <w:tcPr>
            <w:tcW w:w="7152" w:type="dxa"/>
          </w:tcPr>
          <w:p w14:paraId="14F08B38" w14:textId="4CD83127" w:rsidR="73D4CF88" w:rsidRPr="00592C9C" w:rsidRDefault="73D4CF88" w:rsidP="1051CCA3">
            <w:pPr>
              <w:spacing w:line="240" w:lineRule="auto"/>
              <w:rPr>
                <w:color w:val="000000" w:themeColor="text1"/>
              </w:rPr>
            </w:pPr>
            <w:r w:rsidRPr="00592C9C">
              <w:rPr>
                <w:color w:val="000000" w:themeColor="text1"/>
              </w:rPr>
              <w:t xml:space="preserve">Cálculo del nuevo diferencial Fairtrade a nivel de la </w:t>
            </w:r>
            <w:r w:rsidR="00F57200">
              <w:rPr>
                <w:color w:val="000000" w:themeColor="text1"/>
              </w:rPr>
              <w:t xml:space="preserve">finca </w:t>
            </w:r>
            <w:r w:rsidRPr="00592C9C">
              <w:rPr>
                <w:color w:val="000000" w:themeColor="text1"/>
              </w:rPr>
              <w:t xml:space="preserve">para los países regulados, basado en los precios </w:t>
            </w:r>
            <w:r w:rsidR="00F57200">
              <w:rPr>
                <w:color w:val="000000" w:themeColor="text1"/>
              </w:rPr>
              <w:t>pro</w:t>
            </w:r>
            <w:r w:rsidRPr="00592C9C">
              <w:rPr>
                <w:color w:val="000000" w:themeColor="text1"/>
              </w:rPr>
              <w:t xml:space="preserve">medios  de las </w:t>
            </w:r>
            <w:r w:rsidR="0F0255A2" w:rsidRPr="00592C9C">
              <w:rPr>
                <w:color w:val="000000" w:themeColor="text1"/>
              </w:rPr>
              <w:t xml:space="preserve">últimas cuatro </w:t>
            </w:r>
            <w:r w:rsidRPr="00592C9C">
              <w:rPr>
                <w:color w:val="000000" w:themeColor="text1"/>
              </w:rPr>
              <w:t xml:space="preserve">temporadas </w:t>
            </w:r>
            <w:r w:rsidRPr="00592C9C">
              <w:rPr>
                <w:color w:val="000000" w:themeColor="text1"/>
              </w:rPr>
              <w:lastRenderedPageBreak/>
              <w:t>de cosecha</w:t>
            </w:r>
            <w:r w:rsidR="00F57200">
              <w:rPr>
                <w:color w:val="000000" w:themeColor="text1"/>
              </w:rPr>
              <w:t xml:space="preserve"> publicados por el </w:t>
            </w:r>
            <w:r w:rsidR="00F57200" w:rsidRPr="00592C9C">
              <w:rPr>
                <w:color w:val="000000" w:themeColor="text1"/>
              </w:rPr>
              <w:t>gobierno</w:t>
            </w:r>
            <w:r w:rsidR="35B0F9D9" w:rsidRPr="00592C9C">
              <w:rPr>
                <w:color w:val="000000" w:themeColor="text1"/>
              </w:rPr>
              <w:t xml:space="preserve">, por ejemplo, </w:t>
            </w:r>
            <w:r w:rsidRPr="00592C9C">
              <w:rPr>
                <w:color w:val="000000" w:themeColor="text1"/>
              </w:rPr>
              <w:t xml:space="preserve">abril de 2024, octubre de 2024, abril de 2025 y octubre de 2025, y basado en los valores </w:t>
            </w:r>
            <w:r w:rsidR="00F57200">
              <w:rPr>
                <w:color w:val="000000" w:themeColor="text1"/>
              </w:rPr>
              <w:t>pro</w:t>
            </w:r>
            <w:r w:rsidRPr="00592C9C">
              <w:rPr>
                <w:color w:val="000000" w:themeColor="text1"/>
              </w:rPr>
              <w:t>medios de</w:t>
            </w:r>
            <w:r w:rsidR="00F57200">
              <w:rPr>
                <w:color w:val="000000" w:themeColor="text1"/>
              </w:rPr>
              <w:t xml:space="preserve"> </w:t>
            </w:r>
            <w:r w:rsidRPr="00592C9C">
              <w:rPr>
                <w:color w:val="000000" w:themeColor="text1"/>
              </w:rPr>
              <w:t>l</w:t>
            </w:r>
            <w:r w:rsidR="00F57200">
              <w:rPr>
                <w:color w:val="000000" w:themeColor="text1"/>
              </w:rPr>
              <w:t>os</w:t>
            </w:r>
            <w:r w:rsidRPr="00592C9C">
              <w:rPr>
                <w:color w:val="000000" w:themeColor="text1"/>
              </w:rPr>
              <w:t xml:space="preserve"> CP</w:t>
            </w:r>
            <w:r w:rsidR="00F57200">
              <w:rPr>
                <w:color w:val="000000" w:themeColor="text1"/>
              </w:rPr>
              <w:t>S</w:t>
            </w:r>
            <w:r w:rsidRPr="00592C9C">
              <w:rPr>
                <w:color w:val="000000" w:themeColor="text1"/>
              </w:rPr>
              <w:t xml:space="preserve"> para </w:t>
            </w:r>
            <w:r w:rsidRPr="00592C9C">
              <w:t xml:space="preserve">Costa de Marfil </w:t>
            </w:r>
            <w:r w:rsidRPr="00592C9C">
              <w:rPr>
                <w:color w:val="000000" w:themeColor="text1"/>
              </w:rPr>
              <w:t>y Ghana.</w:t>
            </w:r>
          </w:p>
          <w:p w14:paraId="1A199305" w14:textId="16713FAA" w:rsidR="73D4CF88" w:rsidRPr="00592C9C" w:rsidRDefault="73D4CF88" w:rsidP="73D4CF88">
            <w:pPr>
              <w:spacing w:line="240" w:lineRule="auto"/>
              <w:rPr>
                <w:color w:val="000000" w:themeColor="text1"/>
              </w:rPr>
            </w:pPr>
          </w:p>
        </w:tc>
      </w:tr>
      <w:tr w:rsidR="73D4CF88" w:rsidRPr="00592C9C" w14:paraId="4C5077CF" w14:textId="77777777" w:rsidTr="1051CCA3">
        <w:trPr>
          <w:trHeight w:val="300"/>
        </w:trPr>
        <w:tc>
          <w:tcPr>
            <w:tcW w:w="1848" w:type="dxa"/>
          </w:tcPr>
          <w:p w14:paraId="0914B720" w14:textId="66729714" w:rsidR="73D4CF88" w:rsidRPr="00592C9C" w:rsidRDefault="73D4CF88" w:rsidP="002E04EB">
            <w:pPr>
              <w:spacing w:line="240" w:lineRule="auto"/>
              <w:jc w:val="left"/>
            </w:pPr>
            <w:r w:rsidRPr="00592C9C">
              <w:rPr>
                <w:color w:val="000000" w:themeColor="text1"/>
              </w:rPr>
              <w:lastRenderedPageBreak/>
              <w:t>Noviembre</w:t>
            </w:r>
            <w:r w:rsidR="002E04EB">
              <w:rPr>
                <w:color w:val="000000" w:themeColor="text1"/>
              </w:rPr>
              <w:t xml:space="preserve"> </w:t>
            </w:r>
            <w:r w:rsidRPr="00592C9C">
              <w:rPr>
                <w:color w:val="000000" w:themeColor="text1"/>
              </w:rPr>
              <w:t>de 2025</w:t>
            </w:r>
          </w:p>
        </w:tc>
        <w:tc>
          <w:tcPr>
            <w:tcW w:w="7152" w:type="dxa"/>
          </w:tcPr>
          <w:p w14:paraId="264941A6" w14:textId="474E9F38" w:rsidR="73D4CF88" w:rsidRPr="00592C9C" w:rsidRDefault="73D4CF88" w:rsidP="73D4CF88">
            <w:pPr>
              <w:spacing w:line="240" w:lineRule="auto"/>
            </w:pPr>
            <w:r w:rsidRPr="00592C9C">
              <w:rPr>
                <w:color w:val="000000" w:themeColor="text1"/>
              </w:rPr>
              <w:t>Decisión sobre el valor final y anuncio por parte de Fairtrade</w:t>
            </w:r>
            <w:r w:rsidR="00F57200">
              <w:rPr>
                <w:color w:val="000000" w:themeColor="text1"/>
              </w:rPr>
              <w:t>.</w:t>
            </w:r>
          </w:p>
          <w:p w14:paraId="26F0CCCF" w14:textId="1EE96AB2" w:rsidR="73D4CF88" w:rsidRPr="00592C9C" w:rsidRDefault="73D4CF88" w:rsidP="1051CCA3">
            <w:pPr>
              <w:spacing w:line="240" w:lineRule="auto"/>
              <w:rPr>
                <w:color w:val="000000" w:themeColor="text1"/>
              </w:rPr>
            </w:pPr>
          </w:p>
        </w:tc>
      </w:tr>
      <w:tr w:rsidR="73D4CF88" w:rsidRPr="00592C9C" w14:paraId="2BF73F9A" w14:textId="77777777" w:rsidTr="1051CCA3">
        <w:trPr>
          <w:trHeight w:val="300"/>
        </w:trPr>
        <w:tc>
          <w:tcPr>
            <w:tcW w:w="1848" w:type="dxa"/>
          </w:tcPr>
          <w:p w14:paraId="0FA65454" w14:textId="043F813D" w:rsidR="73D4CF88" w:rsidRPr="00592C9C" w:rsidRDefault="73D4CF88" w:rsidP="73D4CF88">
            <w:pPr>
              <w:spacing w:line="240" w:lineRule="auto"/>
            </w:pPr>
            <w:r w:rsidRPr="00592C9C">
              <w:rPr>
                <w:color w:val="000000" w:themeColor="text1"/>
              </w:rPr>
              <w:t>Octubre de 2026</w:t>
            </w:r>
          </w:p>
        </w:tc>
        <w:tc>
          <w:tcPr>
            <w:tcW w:w="7152" w:type="dxa"/>
          </w:tcPr>
          <w:p w14:paraId="5BC45633" w14:textId="7E1614A9" w:rsidR="73D4CF88" w:rsidRPr="00592C9C" w:rsidRDefault="73D4CF88" w:rsidP="1051CCA3">
            <w:pPr>
              <w:spacing w:line="240" w:lineRule="auto"/>
              <w:rPr>
                <w:color w:val="000000" w:themeColor="text1"/>
              </w:rPr>
            </w:pPr>
            <w:r w:rsidRPr="00592C9C">
              <w:rPr>
                <w:color w:val="000000" w:themeColor="text1"/>
              </w:rPr>
              <w:t>Aplicación del nuevo valor, que estaría vigente durante dos años, es decir, desde octubre de 2026 hasta septiembre de 2028.</w:t>
            </w:r>
          </w:p>
          <w:p w14:paraId="7A51F0B0" w14:textId="71552565" w:rsidR="73D4CF88" w:rsidRPr="00592C9C" w:rsidRDefault="73D4CF88" w:rsidP="73D4CF88">
            <w:pPr>
              <w:spacing w:line="240" w:lineRule="auto"/>
              <w:rPr>
                <w:color w:val="000000" w:themeColor="text1"/>
              </w:rPr>
            </w:pPr>
          </w:p>
        </w:tc>
      </w:tr>
    </w:tbl>
    <w:p w14:paraId="338300BF" w14:textId="71CAAECF" w:rsidR="73D4CF88" w:rsidRPr="00592C9C" w:rsidRDefault="73D4CF88" w:rsidP="73D4CF88">
      <w:pPr>
        <w:pStyle w:val="StyleHeading6Left0Hanging025"/>
        <w:keepNext w:val="0"/>
        <w:numPr>
          <w:ilvl w:val="0"/>
          <w:numId w:val="0"/>
        </w:numPr>
        <w:spacing w:before="0" w:after="0" w:line="288" w:lineRule="auto"/>
        <w:rPr>
          <w:b w:val="0"/>
          <w:bCs w:val="0"/>
          <w:sz w:val="20"/>
        </w:rPr>
      </w:pPr>
    </w:p>
    <w:p w14:paraId="23D42482" w14:textId="1C1233F0" w:rsidR="2AD235B1" w:rsidRPr="00592C9C" w:rsidRDefault="2AD235B1" w:rsidP="73D4CF88">
      <w:pPr>
        <w:pStyle w:val="StyleHeading6Left0Hanging025"/>
        <w:keepNext w:val="0"/>
        <w:numPr>
          <w:ilvl w:val="0"/>
          <w:numId w:val="0"/>
        </w:numPr>
        <w:spacing w:before="0" w:after="0" w:line="288" w:lineRule="auto"/>
        <w:rPr>
          <w:b w:val="0"/>
          <w:bCs w:val="0"/>
          <w:sz w:val="20"/>
        </w:rPr>
      </w:pPr>
      <w:r w:rsidRPr="00592C9C">
        <w:rPr>
          <w:b w:val="0"/>
          <w:bCs w:val="0"/>
          <w:sz w:val="20"/>
        </w:rPr>
        <w:t>Fairtrade llevó a cabo las primeras entrevistas con las principales partes interesadas sobre esta alternativa</w:t>
      </w:r>
      <w:r w:rsidR="00F57200">
        <w:rPr>
          <w:b w:val="0"/>
          <w:bCs w:val="0"/>
          <w:sz w:val="20"/>
        </w:rPr>
        <w:t xml:space="preserve"> para el cálculo del</w:t>
      </w:r>
      <w:r w:rsidRPr="00592C9C">
        <w:rPr>
          <w:b w:val="0"/>
          <w:bCs w:val="0"/>
          <w:sz w:val="20"/>
        </w:rPr>
        <w:t xml:space="preserve"> diferencial en enero de 2024. El modelo recibió el apoyo de la mayoría de las partes interesadas, los productores de Costa de Marfil y los socios comerciales. Además, Fairtrade recibió importantes comentarios de las partes interesadas sobre los beneficios y riesgos, que se utilizaron para adaptar aún más el modelo. </w:t>
      </w:r>
    </w:p>
    <w:p w14:paraId="7B4D1813" w14:textId="2B0D8B93" w:rsidR="73D4CF88" w:rsidRPr="00592C9C" w:rsidRDefault="73D4CF88" w:rsidP="73D4CF88">
      <w:pPr>
        <w:pStyle w:val="StyleHeading6Left0Hanging025"/>
        <w:keepNext w:val="0"/>
        <w:numPr>
          <w:ilvl w:val="0"/>
          <w:numId w:val="0"/>
        </w:numPr>
        <w:spacing w:before="0" w:after="0" w:line="288" w:lineRule="auto"/>
        <w:rPr>
          <w:b w:val="0"/>
          <w:bCs w:val="0"/>
          <w:sz w:val="20"/>
        </w:rPr>
      </w:pPr>
    </w:p>
    <w:tbl>
      <w:tblPr>
        <w:tblW w:w="0" w:type="auto"/>
        <w:tblLook w:val="0420" w:firstRow="1" w:lastRow="0" w:firstColumn="0" w:lastColumn="0" w:noHBand="0" w:noVBand="1"/>
      </w:tblPr>
      <w:tblGrid>
        <w:gridCol w:w="4627"/>
        <w:gridCol w:w="4353"/>
      </w:tblGrid>
      <w:tr w:rsidR="73D4CF88" w:rsidRPr="00592C9C" w14:paraId="12F73EA5"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6349B30B" w14:textId="1FED321D" w:rsidR="73D4CF88" w:rsidRPr="00592C9C" w:rsidRDefault="73D4CF88" w:rsidP="73D4CF88">
            <w:pPr>
              <w:spacing w:line="240" w:lineRule="auto"/>
              <w:jc w:val="center"/>
              <w:rPr>
                <w:rFonts w:eastAsia="Arial" w:cs="Arial"/>
                <w:b/>
                <w:bCs/>
                <w:color w:val="000000" w:themeColor="text1"/>
              </w:rPr>
            </w:pPr>
            <w:r w:rsidRPr="00592C9C">
              <w:rPr>
                <w:rFonts w:eastAsia="Arial" w:cs="Arial"/>
                <w:b/>
                <w:bCs/>
                <w:color w:val="000000" w:themeColor="text1"/>
              </w:rPr>
              <w:t>Beneficios</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077F551A" w14:textId="12D1B540" w:rsidR="4AE65538" w:rsidRPr="00592C9C" w:rsidRDefault="73D4CF88" w:rsidP="73D4CF88">
            <w:pPr>
              <w:spacing w:line="240" w:lineRule="auto"/>
              <w:jc w:val="center"/>
              <w:rPr>
                <w:rFonts w:eastAsia="Arial" w:cs="Arial"/>
                <w:b/>
                <w:bCs/>
                <w:color w:val="000000" w:themeColor="text1"/>
              </w:rPr>
            </w:pPr>
            <w:r w:rsidRPr="00592C9C">
              <w:rPr>
                <w:rFonts w:eastAsia="Arial" w:cs="Arial"/>
                <w:b/>
                <w:bCs/>
                <w:color w:val="000000" w:themeColor="text1"/>
              </w:rPr>
              <w:t>Riesgos</w:t>
            </w:r>
          </w:p>
        </w:tc>
      </w:tr>
      <w:tr w:rsidR="73D4CF88" w:rsidRPr="00592C9C" w14:paraId="24E43B87"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23733BCD" w14:textId="5A0E9F5E" w:rsidR="73D4CF88" w:rsidRPr="00592C9C" w:rsidRDefault="73D4CF88" w:rsidP="73D4CF88">
            <w:pPr>
              <w:spacing w:line="240" w:lineRule="auto"/>
              <w:jc w:val="left"/>
              <w:rPr>
                <w:rFonts w:eastAsia="Arial" w:cs="Arial"/>
                <w:color w:val="000000" w:themeColor="text1"/>
              </w:rPr>
            </w:pPr>
            <w:r w:rsidRPr="00592C9C">
              <w:rPr>
                <w:rFonts w:eastAsia="Arial" w:cs="Arial"/>
                <w:color w:val="000000" w:themeColor="text1"/>
              </w:rPr>
              <w:t xml:space="preserve">El diferencial propuesto a </w:t>
            </w:r>
            <w:r w:rsidRPr="00592C9C">
              <w:rPr>
                <w:rFonts w:eastAsia="Arial" w:cs="Arial"/>
                <w:b/>
                <w:bCs/>
                <w:color w:val="000000" w:themeColor="text1"/>
              </w:rPr>
              <w:t>nivel de la</w:t>
            </w:r>
            <w:r w:rsidR="00626CDF">
              <w:rPr>
                <w:rFonts w:eastAsia="Arial" w:cs="Arial"/>
                <w:b/>
                <w:bCs/>
                <w:color w:val="000000" w:themeColor="text1"/>
              </w:rPr>
              <w:t xml:space="preserve"> finca</w:t>
            </w:r>
            <w:r w:rsidRPr="00592C9C">
              <w:rPr>
                <w:rFonts w:eastAsia="Arial" w:cs="Arial"/>
                <w:b/>
                <w:bCs/>
                <w:color w:val="000000" w:themeColor="text1"/>
              </w:rPr>
              <w:t xml:space="preserve"> </w:t>
            </w:r>
            <w:r w:rsidRPr="00592C9C">
              <w:rPr>
                <w:rFonts w:eastAsia="Arial" w:cs="Arial"/>
                <w:color w:val="000000" w:themeColor="text1"/>
              </w:rPr>
              <w:t xml:space="preserve">se acercaría más a la realidad de los agricultores y estaría en consonancia con los objetivos de Fairtrade en materia de ingresos dignos. </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5344E2B" w14:textId="223FB326" w:rsidR="73D4CF88" w:rsidRPr="00592C9C" w:rsidRDefault="73D4CF88" w:rsidP="73D4CF88">
            <w:pPr>
              <w:spacing w:line="240" w:lineRule="auto"/>
              <w:jc w:val="left"/>
              <w:rPr>
                <w:rFonts w:eastAsia="Arial" w:cs="Arial"/>
                <w:color w:val="000000" w:themeColor="text1"/>
              </w:rPr>
            </w:pPr>
            <w:r w:rsidRPr="00592C9C">
              <w:rPr>
                <w:rFonts w:eastAsia="Arial" w:cs="Arial"/>
                <w:color w:val="000000" w:themeColor="text1"/>
              </w:rPr>
              <w:t xml:space="preserve">Fairtrade ya no podría responder rápidamente a subidas o bajadas repentinas de los precios, sino solo ajustar el valor del diferencial de precios con carácter retroactivo.  </w:t>
            </w:r>
          </w:p>
        </w:tc>
      </w:tr>
      <w:tr w:rsidR="73D4CF88" w:rsidRPr="00592C9C" w14:paraId="385E15A8"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6417FB5" w14:textId="4DDF8877" w:rsidR="73D4CF88" w:rsidRPr="00592C9C" w:rsidRDefault="73D4CF88" w:rsidP="73D4CF88">
            <w:pPr>
              <w:spacing w:line="240" w:lineRule="auto"/>
              <w:jc w:val="left"/>
              <w:rPr>
                <w:rFonts w:eastAsia="Arial" w:cs="Arial"/>
                <w:color w:val="000000" w:themeColor="text1"/>
              </w:rPr>
            </w:pPr>
            <w:r w:rsidRPr="00592C9C">
              <w:rPr>
                <w:rFonts w:eastAsia="Arial" w:cs="Arial"/>
                <w:color w:val="000000" w:themeColor="text1"/>
              </w:rPr>
              <w:t xml:space="preserve">Los productores y los socios comerciales tendrían </w:t>
            </w:r>
            <w:r w:rsidRPr="00592C9C">
              <w:rPr>
                <w:rFonts w:eastAsia="Arial" w:cs="Arial"/>
                <w:b/>
                <w:bCs/>
                <w:color w:val="000000" w:themeColor="text1"/>
              </w:rPr>
              <w:t xml:space="preserve">estabilidad de precios durante dos años </w:t>
            </w:r>
            <w:r w:rsidRPr="00592C9C">
              <w:rPr>
                <w:rFonts w:eastAsia="Arial" w:cs="Arial"/>
                <w:color w:val="000000" w:themeColor="text1"/>
              </w:rPr>
              <w:t>(en lugar de solo seis meses en la actualidad), lo que es útil para las asociaciones a largo plazo y permite una mejor planificación.</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7D3949AC" w14:textId="135CD721" w:rsidR="73D4CF88" w:rsidRPr="00592C9C" w:rsidRDefault="3419863A" w:rsidP="73D4CF88">
            <w:pPr>
              <w:spacing w:line="240" w:lineRule="auto"/>
              <w:jc w:val="left"/>
              <w:rPr>
                <w:rFonts w:eastAsia="Arial" w:cs="Arial"/>
                <w:color w:val="000000" w:themeColor="text1"/>
              </w:rPr>
            </w:pPr>
            <w:r w:rsidRPr="00592C9C">
              <w:rPr>
                <w:rFonts w:eastAsia="Arial" w:cs="Arial"/>
                <w:color w:val="000000" w:themeColor="text1"/>
              </w:rPr>
              <w:t xml:space="preserve">Fairtrade </w:t>
            </w:r>
            <w:r w:rsidRPr="00592C9C">
              <w:rPr>
                <w:rFonts w:eastAsia="Arial" w:cs="Arial"/>
                <w:b/>
                <w:bCs/>
                <w:color w:val="000000" w:themeColor="text1"/>
              </w:rPr>
              <w:t>ya no</w:t>
            </w:r>
            <w:r w:rsidRPr="00592C9C">
              <w:rPr>
                <w:rFonts w:eastAsia="Arial" w:cs="Arial"/>
                <w:color w:val="000000" w:themeColor="text1"/>
              </w:rPr>
              <w:t xml:space="preserve"> podría </w:t>
            </w:r>
            <w:r w:rsidRPr="00592C9C">
              <w:rPr>
                <w:rFonts w:eastAsia="Arial" w:cs="Arial"/>
                <w:b/>
                <w:bCs/>
                <w:color w:val="000000" w:themeColor="text1"/>
              </w:rPr>
              <w:t>garantizar un precio mínimo en todo momento</w:t>
            </w:r>
            <w:r w:rsidRPr="00592C9C">
              <w:rPr>
                <w:rFonts w:eastAsia="Arial" w:cs="Arial"/>
                <w:color w:val="000000" w:themeColor="text1"/>
              </w:rPr>
              <w:t xml:space="preserve">, lo que supondría un reto cuando los precios </w:t>
            </w:r>
            <w:r w:rsidR="6D65FE6D" w:rsidRPr="00592C9C">
              <w:rPr>
                <w:rFonts w:eastAsia="Arial" w:cs="Arial"/>
                <w:color w:val="000000" w:themeColor="text1"/>
              </w:rPr>
              <w:t xml:space="preserve">en origen </w:t>
            </w:r>
            <w:r w:rsidRPr="00592C9C">
              <w:rPr>
                <w:rFonts w:eastAsia="Arial" w:cs="Arial"/>
                <w:color w:val="000000" w:themeColor="text1"/>
              </w:rPr>
              <w:t xml:space="preserve">disminuyeran. Por otro lado, el diferencial propuesto podría encarecer demasiado Fairtrade en épocas de subida de precios. </w:t>
            </w:r>
          </w:p>
        </w:tc>
      </w:tr>
      <w:tr w:rsidR="73D4CF88" w:rsidRPr="00592C9C" w14:paraId="419828F3"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19954F9" w14:textId="0C49EE4D" w:rsidR="73D4CF88" w:rsidRPr="00592C9C" w:rsidRDefault="73D4CF88" w:rsidP="73D4CF88">
            <w:pPr>
              <w:spacing w:line="240" w:lineRule="auto"/>
              <w:jc w:val="left"/>
              <w:rPr>
                <w:rFonts w:eastAsia="Arial" w:cs="Arial"/>
                <w:color w:val="000000" w:themeColor="text1"/>
              </w:rPr>
            </w:pPr>
            <w:r w:rsidRPr="00592C9C">
              <w:rPr>
                <w:rFonts w:eastAsia="Arial" w:cs="Arial"/>
                <w:color w:val="000000" w:themeColor="text1"/>
              </w:rPr>
              <w:t xml:space="preserve">Los productores y los socios comerciales tendrían </w:t>
            </w:r>
            <w:r w:rsidRPr="00592C9C">
              <w:rPr>
                <w:rFonts w:eastAsia="Arial" w:cs="Arial"/>
                <w:b/>
                <w:bCs/>
                <w:color w:val="000000" w:themeColor="text1"/>
              </w:rPr>
              <w:t>previsibilidad sobre el valor del diferencial entre 10 y 12 meses antes de la temporada</w:t>
            </w:r>
            <w:r w:rsidRPr="00592C9C">
              <w:rPr>
                <w:rFonts w:eastAsia="Arial" w:cs="Arial"/>
                <w:color w:val="000000" w:themeColor="text1"/>
              </w:rPr>
              <w:t>, lo que permitiría tenerlo en cuenta en la contratación más arriba en la cadena de suministro.</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15FD116" w14:textId="18969B15" w:rsidR="73D4CF88" w:rsidRPr="00592C9C" w:rsidRDefault="474DE2B3" w:rsidP="73D4CF88">
            <w:pPr>
              <w:spacing w:line="240" w:lineRule="auto"/>
              <w:jc w:val="left"/>
              <w:rPr>
                <w:rFonts w:eastAsia="Arial" w:cs="Arial"/>
                <w:color w:val="000000" w:themeColor="text1"/>
              </w:rPr>
            </w:pPr>
            <w:r w:rsidRPr="00592C9C">
              <w:rPr>
                <w:rFonts w:eastAsia="Arial" w:cs="Arial"/>
                <w:color w:val="000000" w:themeColor="text1"/>
              </w:rPr>
              <w:t>Si no se realizan revisiones periódicas (cada dos años) y actualizaciones periódicas de</w:t>
            </w:r>
            <w:r w:rsidR="00626CDF">
              <w:rPr>
                <w:rFonts w:eastAsia="Arial" w:cs="Arial"/>
                <w:color w:val="000000" w:themeColor="text1"/>
              </w:rPr>
              <w:t xml:space="preserve"> los</w:t>
            </w:r>
            <w:r w:rsidRPr="00592C9C">
              <w:rPr>
                <w:rFonts w:eastAsia="Arial" w:cs="Arial"/>
                <w:color w:val="000000" w:themeColor="text1"/>
              </w:rPr>
              <w:t xml:space="preserve"> CP</w:t>
            </w:r>
            <w:r w:rsidR="00626CDF">
              <w:rPr>
                <w:rFonts w:eastAsia="Arial" w:cs="Arial"/>
                <w:color w:val="000000" w:themeColor="text1"/>
              </w:rPr>
              <w:t>S</w:t>
            </w:r>
            <w:r w:rsidRPr="00592C9C">
              <w:rPr>
                <w:rFonts w:eastAsia="Arial" w:cs="Arial"/>
                <w:color w:val="000000" w:themeColor="text1"/>
              </w:rPr>
              <w:t xml:space="preserve"> (cada cuatro años), el valor diferencial quedaría obsoleto. </w:t>
            </w:r>
          </w:p>
        </w:tc>
      </w:tr>
      <w:tr w:rsidR="73D4CF88" w:rsidRPr="00592C9C" w14:paraId="12492870"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2F268634" w14:textId="4DA6F509" w:rsidR="73D4CF88" w:rsidRPr="00592C9C" w:rsidRDefault="73D4CF88" w:rsidP="73D4CF88">
            <w:pPr>
              <w:spacing w:line="240" w:lineRule="auto"/>
              <w:jc w:val="left"/>
              <w:rPr>
                <w:rFonts w:eastAsia="Arial" w:cs="Arial"/>
                <w:color w:val="000000" w:themeColor="text1"/>
              </w:rPr>
            </w:pPr>
            <w:r w:rsidRPr="00592C9C">
              <w:rPr>
                <w:rFonts w:eastAsia="Arial" w:cs="Arial"/>
                <w:color w:val="000000" w:themeColor="text1"/>
              </w:rPr>
              <w:t xml:space="preserve">Un valor diferencial conjunto para ambos países garantizaría </w:t>
            </w:r>
            <w:r w:rsidRPr="00592C9C">
              <w:rPr>
                <w:rFonts w:eastAsia="Arial" w:cs="Arial"/>
                <w:b/>
                <w:bCs/>
                <w:color w:val="000000" w:themeColor="text1"/>
              </w:rPr>
              <w:t xml:space="preserve">la transparencia de la intervención de precios de Fairtrade </w:t>
            </w:r>
            <w:r w:rsidRPr="00592C9C">
              <w:rPr>
                <w:rFonts w:eastAsia="Arial" w:cs="Arial"/>
                <w:color w:val="000000" w:themeColor="text1"/>
              </w:rPr>
              <w:t>no solo para Costa de Marfil, sino también para Ghana.</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2BCC7C57" w14:textId="45524D63" w:rsidR="73D4CF88" w:rsidRPr="00592C9C" w:rsidRDefault="73D4CF88" w:rsidP="73D4CF88">
            <w:pPr>
              <w:spacing w:line="240" w:lineRule="auto"/>
              <w:jc w:val="left"/>
              <w:rPr>
                <w:rFonts w:eastAsia="Arial" w:cs="Arial"/>
                <w:color w:val="000000" w:themeColor="text1"/>
              </w:rPr>
            </w:pPr>
          </w:p>
        </w:tc>
      </w:tr>
    </w:tbl>
    <w:p w14:paraId="334DB20D" w14:textId="66E6037C" w:rsidR="73D4CF88" w:rsidRPr="00592C9C" w:rsidRDefault="73D4CF88" w:rsidP="73D4CF88">
      <w:pPr>
        <w:pStyle w:val="StyleHeading6Left0Hanging025"/>
        <w:keepNext w:val="0"/>
        <w:numPr>
          <w:ilvl w:val="0"/>
          <w:numId w:val="0"/>
        </w:numPr>
        <w:spacing w:before="0" w:after="0" w:line="240" w:lineRule="auto"/>
        <w:rPr>
          <w:b w:val="0"/>
          <w:bCs w:val="0"/>
          <w:sz w:val="20"/>
        </w:rPr>
      </w:pPr>
    </w:p>
    <w:p w14:paraId="7ADF57B5" w14:textId="2BEF7BA5" w:rsidR="2AD235B1" w:rsidRPr="00592C9C" w:rsidRDefault="2AD235B1" w:rsidP="73D4CF88">
      <w:pPr>
        <w:pStyle w:val="StyleHeading6Left0Hanging025"/>
        <w:keepNext w:val="0"/>
        <w:numPr>
          <w:ilvl w:val="0"/>
          <w:numId w:val="0"/>
        </w:numPr>
        <w:spacing w:before="0" w:after="0" w:line="288" w:lineRule="auto"/>
        <w:rPr>
          <w:b w:val="0"/>
          <w:bCs w:val="0"/>
          <w:sz w:val="20"/>
          <w:u w:val="single"/>
        </w:rPr>
      </w:pPr>
      <w:r w:rsidRPr="00592C9C">
        <w:rPr>
          <w:b w:val="0"/>
          <w:bCs w:val="0"/>
          <w:sz w:val="20"/>
          <w:u w:val="single"/>
        </w:rPr>
        <w:t xml:space="preserve">Próximos pasos: </w:t>
      </w:r>
    </w:p>
    <w:p w14:paraId="24741140" w14:textId="245509BE" w:rsidR="2AD235B1" w:rsidRPr="00592C9C" w:rsidRDefault="61DC7711" w:rsidP="73D4CF88">
      <w:pPr>
        <w:pStyle w:val="StyleHeading6Left0Hanging025"/>
        <w:keepNext w:val="0"/>
        <w:numPr>
          <w:ilvl w:val="0"/>
          <w:numId w:val="0"/>
        </w:numPr>
        <w:spacing w:before="0" w:after="0" w:line="288" w:lineRule="auto"/>
        <w:rPr>
          <w:sz w:val="20"/>
        </w:rPr>
      </w:pPr>
      <w:r w:rsidRPr="00592C9C">
        <w:rPr>
          <w:b w:val="0"/>
          <w:bCs w:val="0"/>
          <w:sz w:val="20"/>
        </w:rPr>
        <w:t xml:space="preserve">Fairtrade invita a las partes interesadas a que aporten sus comentarios sobre el modelo </w:t>
      </w:r>
      <w:r w:rsidR="00626CDF">
        <w:rPr>
          <w:b w:val="0"/>
          <w:bCs w:val="0"/>
          <w:sz w:val="20"/>
        </w:rPr>
        <w:t xml:space="preserve">del </w:t>
      </w:r>
      <w:r w:rsidRPr="00592C9C">
        <w:rPr>
          <w:b w:val="0"/>
          <w:bCs w:val="0"/>
          <w:sz w:val="20"/>
        </w:rPr>
        <w:t>diferencial</w:t>
      </w:r>
      <w:r w:rsidR="00626CDF">
        <w:rPr>
          <w:b w:val="0"/>
          <w:bCs w:val="0"/>
          <w:sz w:val="20"/>
        </w:rPr>
        <w:t xml:space="preserve"> del Precio Mínimo</w:t>
      </w:r>
      <w:r w:rsidRPr="00592C9C">
        <w:rPr>
          <w:b w:val="0"/>
          <w:bCs w:val="0"/>
          <w:sz w:val="20"/>
        </w:rPr>
        <w:t xml:space="preserve"> alternativo</w:t>
      </w:r>
      <w:r w:rsidR="00626CDF">
        <w:rPr>
          <w:b w:val="0"/>
          <w:bCs w:val="0"/>
          <w:sz w:val="20"/>
        </w:rPr>
        <w:t xml:space="preserve"> para Costa de Marfil y Ghana</w:t>
      </w:r>
      <w:r w:rsidRPr="00592C9C">
        <w:rPr>
          <w:b w:val="0"/>
          <w:bCs w:val="0"/>
          <w:sz w:val="20"/>
        </w:rPr>
        <w:t xml:space="preserve">. Fairtrade reconoce la situación excepcional y de incertidumbre actual del mercado. Por lo tanto, esta propuesta se está consultando en esta </w:t>
      </w:r>
      <w:r w:rsidR="03478505" w:rsidRPr="00592C9C">
        <w:rPr>
          <w:b w:val="0"/>
          <w:bCs w:val="0"/>
          <w:sz w:val="20"/>
        </w:rPr>
        <w:t xml:space="preserve">revisión de precios </w:t>
      </w:r>
      <w:r w:rsidRPr="00592C9C">
        <w:rPr>
          <w:b w:val="0"/>
          <w:bCs w:val="0"/>
          <w:sz w:val="20"/>
        </w:rPr>
        <w:t xml:space="preserve">para seguir desarrollándola sobre la base de los comentarios de las partes interesadas. </w:t>
      </w:r>
      <w:r w:rsidRPr="00592C9C">
        <w:rPr>
          <w:sz w:val="20"/>
        </w:rPr>
        <w:t>No se prevé su aplicación inmediata.</w:t>
      </w:r>
    </w:p>
    <w:p w14:paraId="1DB81399" w14:textId="77D142DE" w:rsidR="73D4CF88" w:rsidRPr="00592C9C" w:rsidRDefault="73D4CF88" w:rsidP="73D4CF88">
      <w:pPr>
        <w:pStyle w:val="StyleHeading6Left0Hanging025"/>
        <w:keepNext w:val="0"/>
        <w:numPr>
          <w:ilvl w:val="0"/>
          <w:numId w:val="0"/>
        </w:numPr>
        <w:spacing w:before="0" w:after="0" w:line="288" w:lineRule="auto"/>
        <w:ind w:left="1068"/>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970"/>
      </w:tblGrid>
      <w:tr w:rsidR="73D4CF88" w:rsidRPr="00592C9C" w14:paraId="6E497B4E" w14:textId="77777777" w:rsidTr="1051CCA3">
        <w:trPr>
          <w:trHeight w:val="300"/>
        </w:trPr>
        <w:tc>
          <w:tcPr>
            <w:tcW w:w="9000" w:type="dxa"/>
          </w:tcPr>
          <w:p w14:paraId="57FCCE98" w14:textId="20998A68" w:rsidR="73D4CF88" w:rsidRPr="00592C9C" w:rsidRDefault="7E45D483" w:rsidP="73D4CF88">
            <w:pPr>
              <w:pStyle w:val="StyleHeading6Left0Hanging025"/>
              <w:numPr>
                <w:ilvl w:val="0"/>
                <w:numId w:val="0"/>
              </w:numPr>
              <w:spacing w:before="0" w:after="120" w:line="288" w:lineRule="auto"/>
              <w:rPr>
                <w:sz w:val="20"/>
              </w:rPr>
            </w:pPr>
            <w:r w:rsidRPr="00592C9C">
              <w:rPr>
                <w:sz w:val="20"/>
              </w:rPr>
              <w:t xml:space="preserve">Pregunta </w:t>
            </w:r>
            <w:r w:rsidR="5A96F473" w:rsidRPr="00592C9C">
              <w:rPr>
                <w:sz w:val="20"/>
              </w:rPr>
              <w:t>F</w:t>
            </w:r>
            <w:r w:rsidR="73D4CF88" w:rsidRPr="00592C9C">
              <w:rPr>
                <w:sz w:val="20"/>
              </w:rPr>
              <w:t xml:space="preserve">: </w:t>
            </w:r>
          </w:p>
        </w:tc>
      </w:tr>
      <w:tr w:rsidR="73D4CF88" w:rsidRPr="00592C9C" w14:paraId="6D1161C5" w14:textId="77777777" w:rsidTr="1051CCA3">
        <w:trPr>
          <w:trHeight w:val="300"/>
        </w:trPr>
        <w:tc>
          <w:tcPr>
            <w:tcW w:w="9000" w:type="dxa"/>
          </w:tcPr>
          <w:p w14:paraId="36A592CA" w14:textId="3D425EC9" w:rsidR="6D49F1B6" w:rsidRPr="00592C9C" w:rsidRDefault="3419863A" w:rsidP="73D4CF88">
            <w:pPr>
              <w:pStyle w:val="StyleHeading6Left0Hanging025"/>
              <w:numPr>
                <w:ilvl w:val="0"/>
                <w:numId w:val="0"/>
              </w:numPr>
              <w:spacing w:before="0" w:after="120" w:line="288" w:lineRule="auto"/>
              <w:rPr>
                <w:sz w:val="20"/>
              </w:rPr>
            </w:pPr>
            <w:r w:rsidRPr="00592C9C">
              <w:rPr>
                <w:sz w:val="20"/>
              </w:rPr>
              <w:t>¿Preferiría que Fairtrade aplicara en el futuro el</w:t>
            </w:r>
            <w:r w:rsidR="00626CDF">
              <w:rPr>
                <w:sz w:val="20"/>
              </w:rPr>
              <w:t xml:space="preserve"> modelo del</w:t>
            </w:r>
            <w:r w:rsidRPr="00592C9C">
              <w:rPr>
                <w:sz w:val="20"/>
              </w:rPr>
              <w:t xml:space="preserve"> diferencial </w:t>
            </w:r>
            <w:r w:rsidR="7D28FD11" w:rsidRPr="00592C9C">
              <w:rPr>
                <w:sz w:val="20"/>
              </w:rPr>
              <w:t xml:space="preserve">descrito anteriormente </w:t>
            </w:r>
            <w:r w:rsidRPr="00592C9C">
              <w:rPr>
                <w:sz w:val="20"/>
              </w:rPr>
              <w:t>para Costa de Marfil y Ghana, en lugar del precio mínimo actual Fairtrade a nivel FOB y el diferencial del precio mínimo Fairtrade?</w:t>
            </w:r>
          </w:p>
        </w:tc>
      </w:tr>
      <w:tr w:rsidR="73D4CF88" w:rsidRPr="00592C9C" w14:paraId="5C0BCE82" w14:textId="77777777" w:rsidTr="1051CCA3">
        <w:trPr>
          <w:trHeight w:val="300"/>
        </w:trPr>
        <w:tc>
          <w:tcPr>
            <w:tcW w:w="9000" w:type="dxa"/>
          </w:tcPr>
          <w:p w14:paraId="7AAAF9EB" w14:textId="435C3DD9" w:rsidR="73D4CF88" w:rsidRPr="00592C9C" w:rsidRDefault="005F0D0B" w:rsidP="73D4CF88">
            <w:pPr>
              <w:spacing w:after="120" w:line="288" w:lineRule="auto"/>
            </w:pPr>
            <w:sdt>
              <w:sdtPr>
                <w:rPr>
                  <w:rFonts w:cs="Arial"/>
                </w:rPr>
                <w:id w:val="2028139069"/>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73D4CF88" w:rsidRPr="00592C9C">
              <w:t xml:space="preserve"> Sí</w:t>
            </w:r>
          </w:p>
          <w:p w14:paraId="3353D71C" w14:textId="5EDF0A6D" w:rsidR="73D4CF88" w:rsidRPr="00592C9C" w:rsidRDefault="005F0D0B" w:rsidP="73D4CF88">
            <w:pPr>
              <w:spacing w:after="120" w:line="288" w:lineRule="auto"/>
            </w:pPr>
            <w:sdt>
              <w:sdtPr>
                <w:rPr>
                  <w:rFonts w:cs="Arial"/>
                </w:rPr>
                <w:id w:val="1920507010"/>
                <w14:checkbox>
                  <w14:checked w14:val="0"/>
                  <w14:checkedState w14:val="2612" w14:font="MS Gothic"/>
                  <w14:uncheckedState w14:val="2610" w14:font="MS Gothic"/>
                </w14:checkbox>
              </w:sdtPr>
              <w:sdtEndPr/>
              <w:sdtContent>
                <w:r w:rsidR="005D4B96">
                  <w:rPr>
                    <w:rFonts w:ascii="MS Gothic" w:eastAsia="MS Gothic" w:hAnsi="MS Gothic" w:cs="Arial" w:hint="eastAsia"/>
                  </w:rPr>
                  <w:t>☐</w:t>
                </w:r>
              </w:sdtContent>
            </w:sdt>
            <w:r w:rsidR="73D4CF88" w:rsidRPr="00592C9C">
              <w:t xml:space="preserve"> No</w:t>
            </w:r>
          </w:p>
          <w:p w14:paraId="12E13A2C" w14:textId="77777777" w:rsidR="73D4CF88" w:rsidRPr="00592C9C" w:rsidRDefault="73D4CF88" w:rsidP="73D4CF88">
            <w:pPr>
              <w:pStyle w:val="StyleHeading6Left0Hanging025"/>
              <w:numPr>
                <w:ilvl w:val="0"/>
                <w:numId w:val="0"/>
              </w:numPr>
              <w:spacing w:before="0" w:after="120" w:line="288" w:lineRule="auto"/>
              <w:rPr>
                <w:sz w:val="20"/>
              </w:rPr>
            </w:pPr>
            <w:r w:rsidRPr="00592C9C">
              <w:rPr>
                <w:sz w:val="20"/>
              </w:rPr>
              <w:lastRenderedPageBreak/>
              <w:t xml:space="preserve">Explique por qué: </w:t>
            </w:r>
          </w:p>
          <w:sdt>
            <w:sdtPr>
              <w:rPr>
                <w:rFonts w:cs="Arial"/>
              </w:rPr>
              <w:id w:val="1624793509"/>
            </w:sdtPr>
            <w:sdtEndPr/>
            <w:sdtContent>
              <w:p w14:paraId="009CEA06" w14:textId="69B38A84" w:rsidR="73D4CF88" w:rsidRPr="00592C9C" w:rsidRDefault="002E04EB" w:rsidP="002E04EB">
                <w:pPr>
                  <w:keepNext/>
                  <w:keepLines/>
                  <w:spacing w:before="120" w:after="120" w:line="276" w:lineRule="auto"/>
                  <w:rPr>
                    <w:rFonts w:cs="Arial"/>
                    <w:lang w:eastAsia="en-US"/>
                  </w:rPr>
                </w:pPr>
                <w:sdt>
                  <w:sdtPr>
                    <w:rPr>
                      <w:rFonts w:cs="Arial"/>
                    </w:rPr>
                    <w:id w:val="-1854105173"/>
                    <w:placeholder>
                      <w:docPart w:val="1A11C1C2D6C1409F85DEB31D64D564AA"/>
                    </w:placeholder>
                  </w:sdtPr>
                  <w:sdtContent>
                    <w:r w:rsidRPr="00592C9C">
                      <w:rPr>
                        <w:rFonts w:cs="Arial"/>
                        <w:lang w:eastAsia="en-US"/>
                      </w:rPr>
                      <w:t>Haga clic</w:t>
                    </w:r>
                    <w:r>
                      <w:rPr>
                        <w:rFonts w:cs="Arial"/>
                        <w:lang w:eastAsia="en-US"/>
                      </w:rPr>
                      <w:t xml:space="preserve"> </w:t>
                    </w:r>
                    <w:r w:rsidRPr="00592C9C">
                      <w:rPr>
                        <w:rFonts w:cs="Arial"/>
                        <w:lang w:eastAsia="en-US"/>
                      </w:rPr>
                      <w:t>aquí para introducir el</w:t>
                    </w:r>
                    <w:r w:rsidR="005D4B96">
                      <w:rPr>
                        <w:rFonts w:cs="Arial"/>
                        <w:lang w:eastAsia="en-US"/>
                      </w:rPr>
                      <w:t xml:space="preserve"> </w:t>
                    </w:r>
                    <w:r w:rsidRPr="00592C9C">
                      <w:rPr>
                        <w:rFonts w:cs="Arial"/>
                        <w:lang w:eastAsia="en-US"/>
                      </w:rPr>
                      <w:t>texto</w:t>
                    </w:r>
                  </w:sdtContent>
                </w:sdt>
              </w:p>
            </w:sdtContent>
          </w:sdt>
        </w:tc>
      </w:tr>
      <w:tr w:rsidR="73D4CF88" w:rsidRPr="00592C9C" w14:paraId="3D5BFF47" w14:textId="77777777" w:rsidTr="1051CCA3">
        <w:trPr>
          <w:trHeight w:val="300"/>
        </w:trPr>
        <w:tc>
          <w:tcPr>
            <w:tcW w:w="9000" w:type="dxa"/>
          </w:tcPr>
          <w:p w14:paraId="229E3863" w14:textId="183A70B3" w:rsidR="73D4CF88" w:rsidRPr="00592C9C" w:rsidRDefault="4002AD5B" w:rsidP="73D4CF88">
            <w:pPr>
              <w:pStyle w:val="StyleHeading6Left0Hanging025"/>
              <w:numPr>
                <w:ilvl w:val="0"/>
                <w:numId w:val="0"/>
              </w:numPr>
              <w:spacing w:before="0" w:after="120" w:line="288" w:lineRule="auto"/>
              <w:rPr>
                <w:sz w:val="20"/>
              </w:rPr>
            </w:pPr>
            <w:r w:rsidRPr="00592C9C">
              <w:rPr>
                <w:sz w:val="20"/>
              </w:rPr>
              <w:lastRenderedPageBreak/>
              <w:t xml:space="preserve">¿Tiene algún comentario sobre el método de cálculo </w:t>
            </w:r>
            <w:r w:rsidR="3410F597" w:rsidRPr="00592C9C">
              <w:rPr>
                <w:sz w:val="20"/>
              </w:rPr>
              <w:t xml:space="preserve">y el ciclo de revisión </w:t>
            </w:r>
            <w:r w:rsidRPr="00592C9C">
              <w:rPr>
                <w:sz w:val="20"/>
              </w:rPr>
              <w:t xml:space="preserve">propuestos </w:t>
            </w:r>
            <w:r w:rsidR="3410F597" w:rsidRPr="00592C9C">
              <w:rPr>
                <w:sz w:val="20"/>
              </w:rPr>
              <w:t>para el diferencial</w:t>
            </w:r>
            <w:r w:rsidRPr="00592C9C">
              <w:rPr>
                <w:sz w:val="20"/>
              </w:rPr>
              <w:t>?</w:t>
            </w:r>
          </w:p>
          <w:sdt>
            <w:sdtPr>
              <w:rPr>
                <w:rFonts w:cs="Arial"/>
              </w:rPr>
              <w:id w:val="1460899343"/>
            </w:sdtPr>
            <w:sdtEndPr/>
            <w:sdtContent>
              <w:p w14:paraId="4F398DB3" w14:textId="54B5B001" w:rsidR="73D4CF88" w:rsidRPr="00592C9C" w:rsidRDefault="002E04EB" w:rsidP="002E04EB">
                <w:pPr>
                  <w:keepNext/>
                  <w:keepLines/>
                  <w:spacing w:before="120" w:after="120" w:line="276" w:lineRule="auto"/>
                  <w:rPr>
                    <w:rFonts w:cs="Arial"/>
                    <w:lang w:eastAsia="en-US"/>
                  </w:rPr>
                </w:pPr>
                <w:sdt>
                  <w:sdtPr>
                    <w:rPr>
                      <w:rFonts w:cs="Arial"/>
                    </w:rPr>
                    <w:id w:val="-1014216679"/>
                    <w:placeholder>
                      <w:docPart w:val="A8A6A430D36348F6B47321CACF01127B"/>
                    </w:placeholder>
                  </w:sdtPr>
                  <w:sdtContent>
                    <w:r w:rsidRPr="00592C9C">
                      <w:rPr>
                        <w:rFonts w:cs="Arial"/>
                        <w:lang w:eastAsia="en-US"/>
                      </w:rPr>
                      <w:t>Haga clic</w:t>
                    </w:r>
                    <w:r>
                      <w:rPr>
                        <w:rFonts w:cs="Arial"/>
                        <w:lang w:eastAsia="en-US"/>
                      </w:rPr>
                      <w:t xml:space="preserve"> </w:t>
                    </w:r>
                    <w:r w:rsidRPr="00592C9C">
                      <w:rPr>
                        <w:rFonts w:cs="Arial"/>
                        <w:lang w:eastAsia="en-US"/>
                      </w:rPr>
                      <w:t>aquí para introducir el</w:t>
                    </w:r>
                    <w:r w:rsidR="005D4B96">
                      <w:rPr>
                        <w:rFonts w:cs="Arial"/>
                        <w:lang w:eastAsia="en-US"/>
                      </w:rPr>
                      <w:t xml:space="preserve"> </w:t>
                    </w:r>
                    <w:r w:rsidRPr="00592C9C">
                      <w:rPr>
                        <w:rFonts w:cs="Arial"/>
                        <w:lang w:eastAsia="en-US"/>
                      </w:rPr>
                      <w:t>text</w:t>
                    </w:r>
                    <w:r>
                      <w:rPr>
                        <w:rFonts w:cs="Arial"/>
                        <w:lang w:eastAsia="en-US"/>
                      </w:rPr>
                      <w:t>o</w:t>
                    </w:r>
                  </w:sdtContent>
                </w:sdt>
              </w:p>
            </w:sdtContent>
          </w:sdt>
        </w:tc>
      </w:tr>
    </w:tbl>
    <w:p w14:paraId="1303CB6E" w14:textId="270E103B" w:rsidR="73D4CF88" w:rsidRPr="00592C9C" w:rsidRDefault="73D4CF88" w:rsidP="73D4CF88">
      <w:pPr>
        <w:spacing w:before="120" w:afterLines="60" w:after="144" w:line="288" w:lineRule="auto"/>
        <w:jc w:val="left"/>
        <w:rPr>
          <w:b/>
          <w:bCs/>
        </w:rPr>
      </w:pPr>
    </w:p>
    <w:p w14:paraId="073D9BB3" w14:textId="77777777" w:rsidR="00927EF4" w:rsidRPr="00592C9C" w:rsidRDefault="00927EF4" w:rsidP="00ED2EC6">
      <w:pPr>
        <w:spacing w:before="120" w:afterLines="60" w:after="144" w:line="288" w:lineRule="auto"/>
        <w:jc w:val="center"/>
        <w:rPr>
          <w:b/>
          <w:szCs w:val="16"/>
        </w:rPr>
      </w:pPr>
    </w:p>
    <w:p w14:paraId="618AD8A6" w14:textId="47438287" w:rsidR="00924371" w:rsidRPr="00592C9C" w:rsidRDefault="21839B7D" w:rsidP="0A7D567D">
      <w:pPr>
        <w:spacing w:before="120" w:afterLines="60" w:after="144" w:line="288" w:lineRule="auto"/>
        <w:jc w:val="center"/>
        <w:rPr>
          <w:b/>
          <w:bCs/>
        </w:rPr>
      </w:pPr>
      <w:r w:rsidRPr="00592C9C">
        <w:rPr>
          <w:b/>
          <w:bCs/>
        </w:rPr>
        <w:t>¡GRACIAS!</w:t>
      </w:r>
    </w:p>
    <w:p w14:paraId="26A6421B" w14:textId="77777777" w:rsidR="00364FDC" w:rsidRPr="00592C9C" w:rsidRDefault="00BC7347" w:rsidP="00364FDC">
      <w:pPr>
        <w:pStyle w:val="Heading1"/>
        <w:spacing w:before="120" w:after="120" w:line="300" w:lineRule="exact"/>
        <w:rPr>
          <w:rFonts w:ascii="Arial" w:hAnsi="Arial" w:cs="Arial"/>
          <w:sz w:val="24"/>
          <w:szCs w:val="24"/>
        </w:rPr>
      </w:pPr>
      <w:bookmarkStart w:id="47" w:name="_Toc35424541"/>
      <w:r w:rsidRPr="00592C9C">
        <w:br w:type="page"/>
      </w:r>
      <w:bookmarkStart w:id="48" w:name="_Toc207301056"/>
      <w:r w:rsidR="59E29AE6" w:rsidRPr="00592C9C">
        <w:rPr>
          <w:rFonts w:ascii="Arial" w:hAnsi="Arial" w:cs="Arial"/>
          <w:sz w:val="24"/>
          <w:szCs w:val="24"/>
        </w:rPr>
        <w:lastRenderedPageBreak/>
        <w:t>PARTE 3 Anexos</w:t>
      </w:r>
      <w:bookmarkEnd w:id="47"/>
      <w:bookmarkEnd w:id="48"/>
    </w:p>
    <w:p w14:paraId="5342CB91" w14:textId="77777777" w:rsidR="00924371" w:rsidRPr="00592C9C" w:rsidRDefault="1DC487EF" w:rsidP="0064319A">
      <w:pPr>
        <w:pStyle w:val="Heading2"/>
      </w:pPr>
      <w:bookmarkStart w:id="49" w:name="_Toc50175687"/>
      <w:bookmarkStart w:id="50" w:name="_Toc207301057"/>
      <w:r w:rsidRPr="00592C9C">
        <w:t xml:space="preserve">Anexo 1: Precios actuales </w:t>
      </w:r>
      <w:r w:rsidR="449A4EB0" w:rsidRPr="00592C9C">
        <w:t>del cacao</w:t>
      </w:r>
      <w:bookmarkEnd w:id="49"/>
      <w:bookmarkEnd w:id="50"/>
    </w:p>
    <w:p w14:paraId="6C13369A" w14:textId="115BF4AE" w:rsidR="00924371" w:rsidRPr="00592C9C" w:rsidRDefault="07ABC931" w:rsidP="0A7D567D">
      <w:pPr>
        <w:keepNext/>
        <w:spacing w:after="120" w:line="300" w:lineRule="exact"/>
        <w:rPr>
          <w:rFonts w:cs="Arial"/>
          <w:b/>
          <w:bCs/>
        </w:rPr>
      </w:pPr>
      <w:r w:rsidRPr="00592C9C">
        <w:rPr>
          <w:rFonts w:cs="Arial"/>
          <w:b/>
          <w:bCs/>
        </w:rPr>
        <w:t>Precios mínimos y primas actuales de Fairtrade:</w:t>
      </w:r>
    </w:p>
    <w:tbl>
      <w:tblPr>
        <w:tblW w:w="0" w:type="auto"/>
        <w:tblLayout w:type="fixed"/>
        <w:tblLook w:val="04A0" w:firstRow="1" w:lastRow="0" w:firstColumn="1" w:lastColumn="0" w:noHBand="0" w:noVBand="1"/>
      </w:tblPr>
      <w:tblGrid>
        <w:gridCol w:w="2490"/>
        <w:gridCol w:w="2340"/>
        <w:gridCol w:w="2222"/>
        <w:gridCol w:w="2181"/>
      </w:tblGrid>
      <w:tr w:rsidR="0A7D567D" w:rsidRPr="00592C9C" w14:paraId="1B47DEA3" w14:textId="77777777" w:rsidTr="50462FAF">
        <w:trPr>
          <w:trHeight w:val="1020"/>
        </w:trPr>
        <w:tc>
          <w:tcPr>
            <w:tcW w:w="249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4CE86F14" w14:textId="44E33DEC" w:rsidR="0A7D567D" w:rsidRPr="00592C9C" w:rsidRDefault="0A7D567D" w:rsidP="0A7D567D">
            <w:pPr>
              <w:jc w:val="center"/>
              <w:rPr>
                <w:rFonts w:eastAsia="Arial" w:cs="Arial"/>
                <w:color w:val="000000" w:themeColor="text1"/>
                <w:szCs w:val="20"/>
              </w:rPr>
            </w:pPr>
            <w:r w:rsidRPr="00592C9C">
              <w:rPr>
                <w:rFonts w:eastAsia="Arial" w:cs="Arial"/>
                <w:color w:val="000000" w:themeColor="text1"/>
                <w:szCs w:val="20"/>
              </w:rPr>
              <w:t xml:space="preserve">Precio </w:t>
            </w:r>
            <w:r w:rsidR="00B13B56">
              <w:rPr>
                <w:rFonts w:eastAsia="Arial" w:cs="Arial"/>
                <w:color w:val="000000" w:themeColor="text1"/>
                <w:szCs w:val="20"/>
              </w:rPr>
              <w:t>Fairtrade</w:t>
            </w:r>
          </w:p>
        </w:tc>
        <w:tc>
          <w:tcPr>
            <w:tcW w:w="234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7D65EF05" w14:textId="62D6EC43" w:rsidR="6756658F" w:rsidRPr="00592C9C" w:rsidRDefault="6756658F" w:rsidP="0A7D567D">
            <w:pPr>
              <w:jc w:val="center"/>
              <w:rPr>
                <w:rFonts w:eastAsia="Arial" w:cs="Arial"/>
                <w:color w:val="000000" w:themeColor="text1"/>
                <w:szCs w:val="20"/>
              </w:rPr>
            </w:pPr>
            <w:r w:rsidRPr="00592C9C">
              <w:rPr>
                <w:rFonts w:eastAsia="Arial" w:cs="Arial"/>
                <w:color w:val="000000" w:themeColor="text1"/>
                <w:szCs w:val="20"/>
              </w:rPr>
              <w:t>Países productores de cacao no regulados</w:t>
            </w:r>
          </w:p>
        </w:tc>
        <w:tc>
          <w:tcPr>
            <w:tcW w:w="222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57B979F6" w14:textId="11F916DA" w:rsidR="6660F76B" w:rsidRPr="00592C9C" w:rsidRDefault="6660F76B" w:rsidP="0A7D567D">
            <w:pPr>
              <w:jc w:val="center"/>
              <w:rPr>
                <w:rFonts w:eastAsia="Arial" w:cs="Arial"/>
                <w:color w:val="000000" w:themeColor="text1"/>
                <w:szCs w:val="20"/>
              </w:rPr>
            </w:pPr>
            <w:r w:rsidRPr="00592C9C">
              <w:rPr>
                <w:rFonts w:eastAsia="Arial" w:cs="Arial"/>
                <w:color w:val="000000" w:themeColor="text1"/>
                <w:szCs w:val="20"/>
              </w:rPr>
              <w:t>Ghana</w:t>
            </w:r>
          </w:p>
        </w:tc>
        <w:tc>
          <w:tcPr>
            <w:tcW w:w="218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3A9F296D" w14:textId="262F4B41" w:rsidR="0A7D567D" w:rsidRPr="00592C9C" w:rsidRDefault="329D866A" w:rsidP="0A7D567D">
            <w:pPr>
              <w:jc w:val="center"/>
              <w:rPr>
                <w:rFonts w:eastAsia="Arial" w:cs="Arial"/>
                <w:color w:val="000000" w:themeColor="text1"/>
                <w:szCs w:val="20"/>
              </w:rPr>
            </w:pPr>
            <w:r w:rsidRPr="00592C9C">
              <w:rPr>
                <w:rFonts w:eastAsia="Arial" w:cs="Arial"/>
                <w:color w:val="000000" w:themeColor="text1"/>
              </w:rPr>
              <w:t>Costa de Marfil</w:t>
            </w:r>
            <w:r w:rsidR="0A7D567D" w:rsidRPr="00592C9C">
              <w:rPr>
                <w:rStyle w:val="FootnoteReference"/>
                <w:rFonts w:eastAsia="Arial" w:cs="Arial"/>
                <w:color w:val="000000" w:themeColor="text1"/>
              </w:rPr>
              <w:footnoteReference w:id="2"/>
            </w:r>
          </w:p>
        </w:tc>
      </w:tr>
      <w:tr w:rsidR="0A7D567D" w:rsidRPr="00592C9C" w14:paraId="55377538" w14:textId="77777777" w:rsidTr="50462FAF">
        <w:trPr>
          <w:trHeight w:val="510"/>
        </w:trPr>
        <w:tc>
          <w:tcPr>
            <w:tcW w:w="24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FC0FC"/>
            <w:tcMar>
              <w:top w:w="15" w:type="dxa"/>
              <w:left w:w="15" w:type="dxa"/>
              <w:right w:w="15" w:type="dxa"/>
            </w:tcMar>
            <w:vAlign w:val="center"/>
          </w:tcPr>
          <w:p w14:paraId="735C0437" w14:textId="647372F3" w:rsidR="0A7D567D" w:rsidRPr="00592C9C" w:rsidRDefault="0A7D567D" w:rsidP="0A7D567D">
            <w:pPr>
              <w:jc w:val="center"/>
              <w:rPr>
                <w:rFonts w:eastAsia="Arial" w:cs="Arial"/>
                <w:color w:val="000000" w:themeColor="text1"/>
                <w:szCs w:val="20"/>
              </w:rPr>
            </w:pPr>
            <w:r w:rsidRPr="00592C9C">
              <w:rPr>
                <w:rFonts w:eastAsia="Arial" w:cs="Arial"/>
                <w:color w:val="000000" w:themeColor="text1"/>
                <w:szCs w:val="20"/>
              </w:rPr>
              <w:t>Precio mínimo Fairtrade</w:t>
            </w:r>
          </w:p>
        </w:tc>
        <w:tc>
          <w:tcPr>
            <w:tcW w:w="234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67AD2F90" w14:textId="06722F45" w:rsidR="4A21C05E" w:rsidRPr="00592C9C" w:rsidRDefault="4A21C05E" w:rsidP="0A7D567D">
            <w:pPr>
              <w:jc w:val="center"/>
              <w:rPr>
                <w:rFonts w:eastAsia="Arial" w:cs="Arial"/>
                <w:color w:val="000000" w:themeColor="text1"/>
                <w:szCs w:val="20"/>
              </w:rPr>
            </w:pPr>
            <w:r w:rsidRPr="00592C9C">
              <w:rPr>
                <w:rFonts w:eastAsia="Arial" w:cs="Arial"/>
                <w:color w:val="000000" w:themeColor="text1"/>
                <w:szCs w:val="20"/>
              </w:rPr>
              <w:t>3500 USD/TM</w:t>
            </w:r>
          </w:p>
          <w:p w14:paraId="02A4DDEC" w14:textId="56F2AE01" w:rsidR="4A21C05E" w:rsidRPr="00592C9C" w:rsidRDefault="70A3C1A8" w:rsidP="0A7D567D">
            <w:pPr>
              <w:jc w:val="center"/>
              <w:rPr>
                <w:rFonts w:eastAsia="Arial" w:cs="Arial"/>
                <w:color w:val="000000" w:themeColor="text1"/>
              </w:rPr>
            </w:pPr>
            <w:r w:rsidRPr="00592C9C">
              <w:rPr>
                <w:rFonts w:eastAsia="Arial" w:cs="Arial"/>
                <w:color w:val="000000" w:themeColor="text1"/>
              </w:rPr>
              <w:t>(a partir del</w:t>
            </w:r>
            <w:r w:rsidR="581E02EE" w:rsidRPr="00592C9C">
              <w:rPr>
                <w:rFonts w:eastAsia="Arial" w:cs="Arial"/>
                <w:color w:val="000000" w:themeColor="text1"/>
              </w:rPr>
              <w:t xml:space="preserve"> 01/10/2025</w:t>
            </w:r>
            <w:r w:rsidR="22B7DB26" w:rsidRPr="00592C9C">
              <w:rPr>
                <w:rFonts w:eastAsia="Arial" w:cs="Arial"/>
                <w:color w:val="000000" w:themeColor="text1"/>
              </w:rPr>
              <w:t>)</w:t>
            </w:r>
          </w:p>
        </w:tc>
        <w:tc>
          <w:tcPr>
            <w:tcW w:w="222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396D45B7" w14:textId="0D67A521" w:rsidR="50CF4E87" w:rsidRPr="00592C9C" w:rsidRDefault="50CF4E87" w:rsidP="0A7D567D">
            <w:pPr>
              <w:jc w:val="center"/>
              <w:rPr>
                <w:rFonts w:eastAsia="Arial" w:cs="Arial"/>
                <w:color w:val="000000" w:themeColor="text1"/>
                <w:szCs w:val="20"/>
              </w:rPr>
            </w:pPr>
            <w:r w:rsidRPr="00592C9C">
              <w:rPr>
                <w:rFonts w:eastAsia="Arial" w:cs="Arial"/>
                <w:color w:val="000000" w:themeColor="text1"/>
                <w:szCs w:val="20"/>
              </w:rPr>
              <w:t>2400 USD/TM</w:t>
            </w:r>
          </w:p>
        </w:tc>
        <w:tc>
          <w:tcPr>
            <w:tcW w:w="218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4B523353" w14:textId="5A3959E6" w:rsidR="0A7D567D" w:rsidRPr="00592C9C" w:rsidRDefault="0A7D567D" w:rsidP="0A7D567D">
            <w:pPr>
              <w:jc w:val="center"/>
              <w:rPr>
                <w:rFonts w:eastAsia="Arial" w:cs="Arial"/>
                <w:color w:val="000000" w:themeColor="text1"/>
                <w:szCs w:val="20"/>
              </w:rPr>
            </w:pPr>
            <w:r w:rsidRPr="00592C9C">
              <w:rPr>
                <w:rFonts w:eastAsia="Arial" w:cs="Arial"/>
                <w:color w:val="000000" w:themeColor="text1"/>
                <w:szCs w:val="20"/>
              </w:rPr>
              <w:t>2206 EUR/TM</w:t>
            </w:r>
          </w:p>
        </w:tc>
      </w:tr>
      <w:tr w:rsidR="0A7D567D" w:rsidRPr="00592C9C" w14:paraId="303D7AFD" w14:textId="77777777" w:rsidTr="50462FAF">
        <w:trPr>
          <w:trHeight w:val="510"/>
        </w:trPr>
        <w:tc>
          <w:tcPr>
            <w:tcW w:w="24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FC0FC"/>
            <w:tcMar>
              <w:top w:w="15" w:type="dxa"/>
              <w:left w:w="15" w:type="dxa"/>
              <w:right w:w="15" w:type="dxa"/>
            </w:tcMar>
            <w:vAlign w:val="center"/>
          </w:tcPr>
          <w:p w14:paraId="31A31190" w14:textId="66009988" w:rsidR="0A7D567D" w:rsidRPr="00592C9C" w:rsidRDefault="0A7D567D" w:rsidP="0A7D567D">
            <w:pPr>
              <w:jc w:val="center"/>
              <w:rPr>
                <w:rFonts w:eastAsia="Arial" w:cs="Arial"/>
                <w:color w:val="000000" w:themeColor="text1"/>
                <w:szCs w:val="20"/>
              </w:rPr>
            </w:pPr>
            <w:r w:rsidRPr="00592C9C">
              <w:rPr>
                <w:rFonts w:eastAsia="Arial" w:cs="Arial"/>
                <w:color w:val="000000" w:themeColor="text1"/>
                <w:szCs w:val="20"/>
              </w:rPr>
              <w:t xml:space="preserve">Prima </w:t>
            </w:r>
            <w:r w:rsidR="00B13B56">
              <w:rPr>
                <w:rFonts w:eastAsia="Arial" w:cs="Arial"/>
                <w:color w:val="000000" w:themeColor="text1"/>
                <w:szCs w:val="20"/>
              </w:rPr>
              <w:t>Fairtrade</w:t>
            </w:r>
          </w:p>
        </w:tc>
        <w:tc>
          <w:tcPr>
            <w:tcW w:w="456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124DD02C" w14:textId="7030EDDB" w:rsidR="0A7D567D" w:rsidRPr="00592C9C" w:rsidRDefault="0A7D567D" w:rsidP="0A7D567D">
            <w:pPr>
              <w:jc w:val="center"/>
              <w:rPr>
                <w:rFonts w:eastAsia="Arial" w:cs="Arial"/>
                <w:color w:val="000000" w:themeColor="text1"/>
                <w:szCs w:val="20"/>
              </w:rPr>
            </w:pPr>
            <w:r w:rsidRPr="00592C9C">
              <w:rPr>
                <w:rFonts w:eastAsia="Arial" w:cs="Arial"/>
                <w:color w:val="000000" w:themeColor="text1"/>
                <w:szCs w:val="20"/>
              </w:rPr>
              <w:t>240 USD/TM</w:t>
            </w:r>
          </w:p>
        </w:tc>
        <w:tc>
          <w:tcPr>
            <w:tcW w:w="21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6C686CBF" w14:textId="795214C0" w:rsidR="0A7D567D" w:rsidRPr="00592C9C" w:rsidRDefault="0A7D567D" w:rsidP="0A7D567D">
            <w:pPr>
              <w:jc w:val="center"/>
              <w:rPr>
                <w:rFonts w:eastAsia="Arial" w:cs="Arial"/>
                <w:color w:val="000000" w:themeColor="text1"/>
                <w:szCs w:val="20"/>
              </w:rPr>
            </w:pPr>
            <w:r w:rsidRPr="00592C9C">
              <w:rPr>
                <w:rFonts w:eastAsia="Arial" w:cs="Arial"/>
                <w:color w:val="000000" w:themeColor="text1"/>
                <w:szCs w:val="20"/>
              </w:rPr>
              <w:t>221 EUR/TM</w:t>
            </w:r>
          </w:p>
        </w:tc>
      </w:tr>
      <w:tr w:rsidR="0A7D567D" w:rsidRPr="00592C9C" w14:paraId="489B4D5B" w14:textId="77777777" w:rsidTr="50462FAF">
        <w:trPr>
          <w:trHeight w:val="390"/>
        </w:trPr>
        <w:tc>
          <w:tcPr>
            <w:tcW w:w="24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FC0FC"/>
            <w:tcMar>
              <w:top w:w="15" w:type="dxa"/>
              <w:left w:w="15" w:type="dxa"/>
              <w:right w:w="15" w:type="dxa"/>
            </w:tcMar>
            <w:vAlign w:val="center"/>
          </w:tcPr>
          <w:p w14:paraId="26EA3AB7" w14:textId="337B0F7F" w:rsidR="0A7D567D" w:rsidRPr="00592C9C" w:rsidRDefault="0A7D567D" w:rsidP="0A7D567D">
            <w:pPr>
              <w:jc w:val="center"/>
              <w:rPr>
                <w:rFonts w:eastAsia="Arial" w:cs="Arial"/>
                <w:color w:val="000000" w:themeColor="text1"/>
                <w:szCs w:val="20"/>
              </w:rPr>
            </w:pPr>
            <w:r w:rsidRPr="00592C9C">
              <w:rPr>
                <w:rFonts w:eastAsia="Arial" w:cs="Arial"/>
                <w:color w:val="000000" w:themeColor="text1"/>
                <w:szCs w:val="20"/>
              </w:rPr>
              <w:t>Diferencial orgánico</w:t>
            </w:r>
          </w:p>
        </w:tc>
        <w:tc>
          <w:tcPr>
            <w:tcW w:w="456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12675509" w14:textId="24E7BB95" w:rsidR="0A7D567D" w:rsidRPr="00592C9C" w:rsidRDefault="0A7D567D" w:rsidP="0A7D567D">
            <w:pPr>
              <w:jc w:val="center"/>
              <w:rPr>
                <w:rFonts w:eastAsia="Arial" w:cs="Arial"/>
                <w:color w:val="000000" w:themeColor="text1"/>
                <w:szCs w:val="20"/>
              </w:rPr>
            </w:pPr>
            <w:r w:rsidRPr="00592C9C">
              <w:rPr>
                <w:rFonts w:eastAsia="Arial" w:cs="Arial"/>
                <w:color w:val="000000" w:themeColor="text1"/>
                <w:szCs w:val="20"/>
              </w:rPr>
              <w:t>300 USD/TM</w:t>
            </w:r>
          </w:p>
        </w:tc>
        <w:tc>
          <w:tcPr>
            <w:tcW w:w="21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4EF2F5D6" w14:textId="6DEC7B5F" w:rsidR="0A7D567D" w:rsidRPr="00592C9C" w:rsidRDefault="0A7D567D" w:rsidP="0A7D567D">
            <w:pPr>
              <w:jc w:val="center"/>
              <w:rPr>
                <w:rFonts w:eastAsia="Arial" w:cs="Arial"/>
                <w:color w:val="000000" w:themeColor="text1"/>
                <w:szCs w:val="20"/>
              </w:rPr>
            </w:pPr>
            <w:r w:rsidRPr="00592C9C">
              <w:rPr>
                <w:rFonts w:eastAsia="Arial" w:cs="Arial"/>
                <w:color w:val="000000" w:themeColor="text1"/>
                <w:szCs w:val="20"/>
              </w:rPr>
              <w:t>276 EUR/TM</w:t>
            </w:r>
          </w:p>
        </w:tc>
      </w:tr>
    </w:tbl>
    <w:p w14:paraId="63292D2A" w14:textId="30D4AFF8" w:rsidR="4936DA11" w:rsidRPr="00592C9C" w:rsidRDefault="0BDCEC71" w:rsidP="07081177">
      <w:pPr>
        <w:pStyle w:val="Heading2"/>
        <w:rPr>
          <w:rFonts w:eastAsia="Arial" w:cs="Arial"/>
          <w:color w:val="00B9E4"/>
        </w:rPr>
      </w:pPr>
      <w:bookmarkStart w:id="51" w:name="_Toc20239988"/>
      <w:bookmarkStart w:id="52" w:name="_Toc207301058"/>
      <w:r w:rsidRPr="00592C9C">
        <w:t>Anexo 2: Resumen del análisis del costo de la producción sostenible</w:t>
      </w:r>
      <w:bookmarkEnd w:id="51"/>
      <w:bookmarkEnd w:id="52"/>
    </w:p>
    <w:p w14:paraId="6EE5B27B" w14:textId="40BF52DA" w:rsidR="1715148A" w:rsidRPr="005D4B96" w:rsidRDefault="75774AFB" w:rsidP="77C4CA93">
      <w:pPr>
        <w:spacing w:after="120" w:line="240" w:lineRule="auto"/>
        <w:rPr>
          <w:rFonts w:eastAsia="Arial" w:cs="Arial"/>
        </w:rPr>
      </w:pPr>
      <w:r w:rsidRPr="00592C9C">
        <w:rPr>
          <w:rFonts w:eastAsia="Arial" w:cs="Arial"/>
        </w:rPr>
        <w:t xml:space="preserve">Esta sección contiene información sobre </w:t>
      </w:r>
      <w:r w:rsidR="373AB4F0" w:rsidRPr="00592C9C">
        <w:rPr>
          <w:rFonts w:eastAsia="Arial" w:cs="Arial"/>
        </w:rPr>
        <w:t>los datos</w:t>
      </w:r>
      <w:r w:rsidRPr="00592C9C">
        <w:rPr>
          <w:rFonts w:eastAsia="Arial" w:cs="Arial"/>
        </w:rPr>
        <w:t xml:space="preserve"> del coste de la producción sostenible (CP</w:t>
      </w:r>
      <w:r w:rsidR="000C21DB">
        <w:rPr>
          <w:rFonts w:eastAsia="Arial" w:cs="Arial"/>
        </w:rPr>
        <w:t>S</w:t>
      </w:r>
      <w:r w:rsidRPr="00592C9C">
        <w:rPr>
          <w:rFonts w:eastAsia="Arial" w:cs="Arial"/>
        </w:rPr>
        <w:t>)</w:t>
      </w:r>
      <w:r w:rsidR="63055E45" w:rsidRPr="00592C9C">
        <w:rPr>
          <w:rFonts w:eastAsia="Arial" w:cs="Arial"/>
        </w:rPr>
        <w:t xml:space="preserve">, </w:t>
      </w:r>
      <w:r w:rsidR="75F34295" w:rsidRPr="00592C9C">
        <w:rPr>
          <w:rFonts w:eastAsia="Arial" w:cs="Arial"/>
        </w:rPr>
        <w:t xml:space="preserve">recopilados </w:t>
      </w:r>
      <w:r w:rsidR="63055E45" w:rsidRPr="00592C9C">
        <w:rPr>
          <w:rFonts w:eastAsia="Arial" w:cs="Arial"/>
        </w:rPr>
        <w:t xml:space="preserve">inicialmente </w:t>
      </w:r>
      <w:r w:rsidRPr="00592C9C">
        <w:rPr>
          <w:rFonts w:eastAsia="Arial" w:cs="Arial"/>
        </w:rPr>
        <w:t xml:space="preserve">por Fairtrade International </w:t>
      </w:r>
      <w:r w:rsidR="0C369D75" w:rsidRPr="00592C9C">
        <w:rPr>
          <w:rFonts w:eastAsia="Arial" w:cs="Arial"/>
        </w:rPr>
        <w:t xml:space="preserve">y Fairtrade África </w:t>
      </w:r>
      <w:r w:rsidR="1CC66C81" w:rsidRPr="00592C9C">
        <w:rPr>
          <w:rFonts w:eastAsia="Arial" w:cs="Arial"/>
        </w:rPr>
        <w:t>en</w:t>
      </w:r>
      <w:r w:rsidR="5FC41849" w:rsidRPr="00592C9C">
        <w:rPr>
          <w:rFonts w:eastAsia="Arial" w:cs="Arial"/>
        </w:rPr>
        <w:t xml:space="preserve"> </w:t>
      </w:r>
      <w:r w:rsidR="5FC41849" w:rsidRPr="005D4B96">
        <w:rPr>
          <w:rFonts w:eastAsia="Arial" w:cs="Arial"/>
        </w:rPr>
        <w:t xml:space="preserve">2023-2024 </w:t>
      </w:r>
      <w:r w:rsidR="02E5BF08" w:rsidRPr="005D4B96">
        <w:rPr>
          <w:rFonts w:eastAsia="Arial" w:cs="Arial"/>
        </w:rPr>
        <w:t xml:space="preserve">y actualizados posteriormente por Impact </w:t>
      </w:r>
      <w:r w:rsidR="391DB2B9" w:rsidRPr="005D4B96">
        <w:rPr>
          <w:rFonts w:eastAsia="Arial" w:cs="Arial"/>
        </w:rPr>
        <w:t xml:space="preserve">Institute </w:t>
      </w:r>
      <w:r w:rsidR="5FC41849" w:rsidRPr="005D4B96">
        <w:rPr>
          <w:rFonts w:eastAsia="Arial" w:cs="Arial"/>
        </w:rPr>
        <w:t>en 2025</w:t>
      </w:r>
      <w:r w:rsidR="20A4666C" w:rsidRPr="005D4B96">
        <w:rPr>
          <w:rFonts w:eastAsia="Arial" w:cs="Arial"/>
        </w:rPr>
        <w:t xml:space="preserve">. </w:t>
      </w:r>
      <w:r w:rsidR="11FD144D" w:rsidRPr="005D4B96">
        <w:rPr>
          <w:rFonts w:eastAsia="Arial" w:cs="Arial"/>
        </w:rPr>
        <w:t>El informe completo puede consultarse</w:t>
      </w:r>
      <w:hyperlink r:id="rId22" w:history="1">
        <w:r w:rsidR="11FD144D" w:rsidRPr="005D4B96">
          <w:rPr>
            <w:rStyle w:val="Hyperlink"/>
            <w:rFonts w:eastAsia="Arial" w:cs="Arial"/>
          </w:rPr>
          <w:t xml:space="preserve"> aquí</w:t>
        </w:r>
      </w:hyperlink>
      <w:r w:rsidR="11FD144D" w:rsidRPr="005D4B96">
        <w:rPr>
          <w:rFonts w:eastAsia="Arial" w:cs="Arial"/>
        </w:rPr>
        <w:t xml:space="preserve">.  </w:t>
      </w:r>
    </w:p>
    <w:p w14:paraId="6B254F8F" w14:textId="60625C9F" w:rsidR="1715148A" w:rsidRPr="00592C9C" w:rsidRDefault="75774AFB" w:rsidP="77C4CA93">
      <w:pPr>
        <w:spacing w:line="240" w:lineRule="auto"/>
        <w:jc w:val="left"/>
        <w:rPr>
          <w:rFonts w:eastAsia="Arial" w:cs="Arial"/>
          <w:b/>
          <w:bCs/>
        </w:rPr>
      </w:pPr>
      <w:r w:rsidRPr="005D4B96">
        <w:rPr>
          <w:rFonts w:eastAsia="Arial" w:cs="Arial"/>
          <w:b/>
          <w:bCs/>
        </w:rPr>
        <w:t>Metodología de muestreo para la recopilación de datos</w:t>
      </w:r>
      <w:r w:rsidR="000C21DB" w:rsidRPr="005D4B96">
        <w:rPr>
          <w:rFonts w:eastAsia="Arial" w:cs="Arial"/>
          <w:b/>
          <w:bCs/>
        </w:rPr>
        <w:t xml:space="preserve"> de</w:t>
      </w:r>
      <w:r w:rsidRPr="005D4B96">
        <w:rPr>
          <w:rFonts w:eastAsia="Arial" w:cs="Arial"/>
          <w:b/>
          <w:bCs/>
        </w:rPr>
        <w:t xml:space="preserve"> C</w:t>
      </w:r>
      <w:r w:rsidR="000C21DB" w:rsidRPr="005D4B96">
        <w:rPr>
          <w:rFonts w:eastAsia="Arial" w:cs="Arial"/>
          <w:b/>
          <w:bCs/>
        </w:rPr>
        <w:t>PS</w:t>
      </w:r>
    </w:p>
    <w:p w14:paraId="53915CC1" w14:textId="71360410" w:rsidR="1715148A" w:rsidRPr="00592C9C" w:rsidRDefault="75774AFB" w:rsidP="77C4CA93">
      <w:pPr>
        <w:pStyle w:val="ListParagraph"/>
        <w:numPr>
          <w:ilvl w:val="0"/>
          <w:numId w:val="6"/>
        </w:numPr>
        <w:spacing w:after="0" w:line="240" w:lineRule="auto"/>
        <w:jc w:val="both"/>
        <w:rPr>
          <w:rFonts w:eastAsia="Arial" w:cs="Arial"/>
          <w:sz w:val="20"/>
          <w:szCs w:val="20"/>
        </w:rPr>
      </w:pPr>
      <w:r w:rsidRPr="00592C9C">
        <w:rPr>
          <w:rFonts w:eastAsia="Arial" w:cs="Arial"/>
          <w:sz w:val="20"/>
          <w:szCs w:val="20"/>
        </w:rPr>
        <w:t>La estrategia de muestreo incluye un mínimo del 10% del total de las OP</w:t>
      </w:r>
      <w:r w:rsidR="000C21DB">
        <w:rPr>
          <w:rFonts w:eastAsia="Arial" w:cs="Arial"/>
          <w:sz w:val="20"/>
          <w:szCs w:val="20"/>
        </w:rPr>
        <w:t>Ps</w:t>
      </w:r>
      <w:r w:rsidRPr="00592C9C">
        <w:rPr>
          <w:rFonts w:eastAsia="Arial" w:cs="Arial"/>
          <w:sz w:val="20"/>
          <w:szCs w:val="20"/>
        </w:rPr>
        <w:t xml:space="preserve"> certificadas por Fairtrade en un país. Para garantizar aún más que el tamaño de la muestra sea representativo y nos permita generalizar los resultados a la población en general, se ha elaborado un conjunto de criterios para identificar subpoblaciones dentro de un país. Estos criterios incluyen especificaciones del producto de cacao (a granel, de sabor fino, convencional, orgánico), las actividades comerciales realizadas por </w:t>
      </w:r>
      <w:r w:rsidR="1B9F072A" w:rsidRPr="00592C9C">
        <w:rPr>
          <w:rFonts w:eastAsia="Arial" w:cs="Arial"/>
          <w:sz w:val="20"/>
          <w:szCs w:val="20"/>
        </w:rPr>
        <w:t xml:space="preserve">las </w:t>
      </w:r>
      <w:r w:rsidRPr="00592C9C">
        <w:rPr>
          <w:rFonts w:eastAsia="Arial" w:cs="Arial"/>
          <w:sz w:val="20"/>
          <w:szCs w:val="20"/>
        </w:rPr>
        <w:t>OP</w:t>
      </w:r>
      <w:r w:rsidR="000C21DB">
        <w:rPr>
          <w:rFonts w:eastAsia="Arial" w:cs="Arial"/>
          <w:sz w:val="20"/>
          <w:szCs w:val="20"/>
        </w:rPr>
        <w:t>Ps</w:t>
      </w:r>
      <w:r w:rsidRPr="00592C9C">
        <w:rPr>
          <w:rFonts w:eastAsia="Arial" w:cs="Arial"/>
          <w:sz w:val="20"/>
          <w:szCs w:val="20"/>
        </w:rPr>
        <w:t xml:space="preserve"> (producción, procesamiento, exportación) y el volumen de ventas Fairtrade en los últimos dos o tres años. A nivel de las fincas, la selección de los agricultores individuales también tuvo en cuenta variables como la ubicación y el tamaño de la finca, el nivel de rendimiento, el grado de aplicación de la contabilidad</w:t>
      </w:r>
      <w:r w:rsidR="000C21DB">
        <w:rPr>
          <w:rFonts w:eastAsia="Arial" w:cs="Arial"/>
          <w:sz w:val="20"/>
          <w:szCs w:val="20"/>
        </w:rPr>
        <w:t xml:space="preserve"> </w:t>
      </w:r>
      <w:r w:rsidRPr="00592C9C">
        <w:rPr>
          <w:rFonts w:eastAsia="Arial" w:cs="Arial"/>
          <w:sz w:val="20"/>
          <w:szCs w:val="20"/>
        </w:rPr>
        <w:t>y las prácticas agrícolas.</w:t>
      </w:r>
    </w:p>
    <w:p w14:paraId="4680A7CC" w14:textId="45760C74" w:rsidR="77C4CA93" w:rsidRPr="00592C9C" w:rsidRDefault="77C4CA93" w:rsidP="77C4CA93">
      <w:pPr>
        <w:pStyle w:val="ListParagraph"/>
        <w:spacing w:after="0" w:line="240" w:lineRule="auto"/>
        <w:jc w:val="both"/>
        <w:rPr>
          <w:rFonts w:eastAsia="Arial" w:cs="Arial"/>
          <w:sz w:val="20"/>
          <w:szCs w:val="20"/>
        </w:rPr>
      </w:pPr>
    </w:p>
    <w:p w14:paraId="37ED0CC6" w14:textId="3EFD4B74" w:rsidR="1715148A" w:rsidRPr="00592C9C" w:rsidRDefault="75774AFB" w:rsidP="77C4CA93">
      <w:pPr>
        <w:spacing w:line="240" w:lineRule="auto"/>
        <w:jc w:val="left"/>
        <w:rPr>
          <w:rFonts w:eastAsia="Arial" w:cs="Arial"/>
          <w:b/>
          <w:bCs/>
        </w:rPr>
      </w:pPr>
      <w:r w:rsidRPr="00592C9C">
        <w:rPr>
          <w:rFonts w:eastAsia="Arial" w:cs="Arial"/>
          <w:b/>
          <w:bCs/>
        </w:rPr>
        <w:t>Estructura de los CP</w:t>
      </w:r>
      <w:r w:rsidR="000C21DB">
        <w:rPr>
          <w:rFonts w:eastAsia="Arial" w:cs="Arial"/>
          <w:b/>
          <w:bCs/>
        </w:rPr>
        <w:t>S</w:t>
      </w:r>
      <w:r w:rsidRPr="00592C9C">
        <w:rPr>
          <w:rFonts w:eastAsia="Arial" w:cs="Arial"/>
          <w:b/>
          <w:bCs/>
        </w:rPr>
        <w:t xml:space="preserve"> y recopilación de datos</w:t>
      </w:r>
    </w:p>
    <w:p w14:paraId="4BDD9DD5" w14:textId="0A4FB482" w:rsidR="1715148A" w:rsidRPr="00592C9C" w:rsidRDefault="75774AFB" w:rsidP="77C4CA93">
      <w:pPr>
        <w:pStyle w:val="ListParagraph"/>
        <w:numPr>
          <w:ilvl w:val="0"/>
          <w:numId w:val="6"/>
        </w:numPr>
        <w:spacing w:after="0" w:line="240" w:lineRule="auto"/>
        <w:jc w:val="both"/>
        <w:rPr>
          <w:rFonts w:eastAsia="Arial" w:cs="Arial"/>
          <w:sz w:val="20"/>
          <w:szCs w:val="20"/>
        </w:rPr>
      </w:pPr>
      <w:r w:rsidRPr="00592C9C">
        <w:rPr>
          <w:rFonts w:eastAsia="Arial" w:cs="Arial"/>
          <w:sz w:val="20"/>
          <w:szCs w:val="20"/>
        </w:rPr>
        <w:t>Los costes se recopilaron tanto a nivel de los agricultores como de las OP</w:t>
      </w:r>
      <w:r w:rsidR="0002564B">
        <w:rPr>
          <w:rFonts w:eastAsia="Arial" w:cs="Arial"/>
          <w:sz w:val="20"/>
          <w:szCs w:val="20"/>
        </w:rPr>
        <w:t>Ps</w:t>
      </w:r>
      <w:r w:rsidRPr="00592C9C">
        <w:rPr>
          <w:rFonts w:eastAsia="Arial" w:cs="Arial"/>
          <w:sz w:val="20"/>
          <w:szCs w:val="20"/>
        </w:rPr>
        <w:t xml:space="preserve">, evaluándose los costes fijos y los costes variables. </w:t>
      </w:r>
    </w:p>
    <w:p w14:paraId="4B2CB0B9" w14:textId="1BCD0451" w:rsidR="1715148A" w:rsidRPr="00592C9C" w:rsidRDefault="75774AFB" w:rsidP="77C4CA93">
      <w:pPr>
        <w:pStyle w:val="ListParagraph"/>
        <w:numPr>
          <w:ilvl w:val="0"/>
          <w:numId w:val="6"/>
        </w:numPr>
        <w:spacing w:after="0" w:line="240" w:lineRule="auto"/>
        <w:jc w:val="both"/>
        <w:rPr>
          <w:rFonts w:eastAsia="Arial" w:cs="Arial"/>
          <w:sz w:val="20"/>
          <w:szCs w:val="20"/>
        </w:rPr>
      </w:pPr>
      <w:r w:rsidRPr="00592C9C">
        <w:rPr>
          <w:rFonts w:eastAsia="Arial" w:cs="Arial"/>
          <w:sz w:val="20"/>
          <w:szCs w:val="20"/>
        </w:rPr>
        <w:t xml:space="preserve">A nivel organizativo, se recopilaron los siguientes elementos de coste: costes asociados al desarrollo de las capacidades de los agricultores, formación de la mano de obra contratada, inversión en fincas de cacao para </w:t>
      </w:r>
      <w:r w:rsidR="20A4666C" w:rsidRPr="00592C9C">
        <w:rPr>
          <w:rFonts w:eastAsia="Arial" w:cs="Arial"/>
          <w:sz w:val="20"/>
          <w:szCs w:val="20"/>
        </w:rPr>
        <w:t xml:space="preserve">buenas </w:t>
      </w:r>
      <w:r w:rsidRPr="00592C9C">
        <w:rPr>
          <w:rFonts w:eastAsia="Arial" w:cs="Arial"/>
          <w:sz w:val="20"/>
          <w:szCs w:val="20"/>
        </w:rPr>
        <w:t>prácticas</w:t>
      </w:r>
      <w:r w:rsidR="20A4666C" w:rsidRPr="00592C9C">
        <w:rPr>
          <w:rFonts w:eastAsia="Arial" w:cs="Arial"/>
          <w:sz w:val="20"/>
          <w:szCs w:val="20"/>
        </w:rPr>
        <w:t xml:space="preserve"> agrícolas</w:t>
      </w:r>
      <w:r w:rsidRPr="00592C9C">
        <w:rPr>
          <w:rFonts w:eastAsia="Arial" w:cs="Arial"/>
          <w:sz w:val="20"/>
          <w:szCs w:val="20"/>
        </w:rPr>
        <w:t xml:space="preserve">, pagos anuales por la </w:t>
      </w:r>
      <w:r w:rsidR="00A93372">
        <w:rPr>
          <w:rFonts w:eastAsia="Arial" w:cs="Arial"/>
          <w:sz w:val="20"/>
          <w:szCs w:val="20"/>
        </w:rPr>
        <w:t xml:space="preserve">membresía </w:t>
      </w:r>
      <w:r w:rsidRPr="00592C9C">
        <w:rPr>
          <w:rFonts w:eastAsia="Arial" w:cs="Arial"/>
          <w:sz w:val="20"/>
          <w:szCs w:val="20"/>
        </w:rPr>
        <w:t xml:space="preserve">a cooperativas </w:t>
      </w:r>
      <w:r w:rsidR="7F9A2C8F" w:rsidRPr="00592C9C">
        <w:rPr>
          <w:rFonts w:eastAsia="Arial" w:cs="Arial"/>
          <w:sz w:val="20"/>
          <w:szCs w:val="20"/>
        </w:rPr>
        <w:t xml:space="preserve">y </w:t>
      </w:r>
      <w:r w:rsidRPr="00592C9C">
        <w:rPr>
          <w:rFonts w:eastAsia="Arial" w:cs="Arial"/>
          <w:sz w:val="20"/>
          <w:szCs w:val="20"/>
        </w:rPr>
        <w:t xml:space="preserve">costes de gestión de las fincas. </w:t>
      </w:r>
      <w:r w:rsidR="5D668A3A" w:rsidRPr="00592C9C">
        <w:rPr>
          <w:rFonts w:eastAsia="Arial" w:cs="Arial"/>
          <w:sz w:val="20"/>
          <w:szCs w:val="20"/>
        </w:rPr>
        <w:t xml:space="preserve">También se tuvieron en cuenta </w:t>
      </w:r>
      <w:r w:rsidRPr="00592C9C">
        <w:rPr>
          <w:rFonts w:eastAsia="Arial" w:cs="Arial"/>
          <w:sz w:val="20"/>
          <w:szCs w:val="20"/>
        </w:rPr>
        <w:t>los costes relacionados con las ta</w:t>
      </w:r>
      <w:r w:rsidR="00155212">
        <w:rPr>
          <w:rFonts w:eastAsia="Arial" w:cs="Arial"/>
          <w:sz w:val="20"/>
          <w:szCs w:val="20"/>
        </w:rPr>
        <w:t>rifas</w:t>
      </w:r>
      <w:r w:rsidRPr="00592C9C">
        <w:rPr>
          <w:rFonts w:eastAsia="Arial" w:cs="Arial"/>
          <w:sz w:val="20"/>
          <w:szCs w:val="20"/>
        </w:rPr>
        <w:t xml:space="preserve"> de certificación, los sistemas de control interno </w:t>
      </w:r>
      <w:r w:rsidR="4C0DAA64" w:rsidRPr="00592C9C">
        <w:rPr>
          <w:rFonts w:eastAsia="Arial" w:cs="Arial"/>
          <w:sz w:val="20"/>
          <w:szCs w:val="20"/>
        </w:rPr>
        <w:t xml:space="preserve">y </w:t>
      </w:r>
      <w:r w:rsidRPr="00592C9C">
        <w:rPr>
          <w:rFonts w:eastAsia="Arial" w:cs="Arial"/>
          <w:sz w:val="20"/>
          <w:szCs w:val="20"/>
        </w:rPr>
        <w:t>las inversiones en desarrollo comunitario</w:t>
      </w:r>
      <w:r w:rsidR="5D668A3A" w:rsidRPr="00592C9C">
        <w:rPr>
          <w:rFonts w:eastAsia="Arial" w:cs="Arial"/>
          <w:sz w:val="20"/>
          <w:szCs w:val="20"/>
        </w:rPr>
        <w:t xml:space="preserve">. </w:t>
      </w:r>
      <w:r w:rsidR="259A4358" w:rsidRPr="00592C9C">
        <w:rPr>
          <w:rFonts w:eastAsia="Arial" w:cs="Arial"/>
          <w:sz w:val="20"/>
          <w:szCs w:val="20"/>
        </w:rPr>
        <w:t xml:space="preserve">Además, </w:t>
      </w:r>
      <w:r w:rsidR="141F98EF" w:rsidRPr="00592C9C">
        <w:rPr>
          <w:rFonts w:eastAsia="Arial" w:cs="Arial"/>
          <w:sz w:val="20"/>
          <w:szCs w:val="20"/>
        </w:rPr>
        <w:t xml:space="preserve">se </w:t>
      </w:r>
      <w:r w:rsidR="10C43076" w:rsidRPr="00592C9C">
        <w:rPr>
          <w:rFonts w:eastAsia="Arial" w:cs="Arial"/>
          <w:sz w:val="20"/>
          <w:szCs w:val="20"/>
        </w:rPr>
        <w:t xml:space="preserve">solicitó </w:t>
      </w:r>
      <w:r w:rsidR="50350BB6" w:rsidRPr="00592C9C">
        <w:rPr>
          <w:rFonts w:eastAsia="Arial" w:cs="Arial"/>
          <w:sz w:val="20"/>
          <w:szCs w:val="20"/>
        </w:rPr>
        <w:t xml:space="preserve">información sobre </w:t>
      </w:r>
      <w:r w:rsidR="5D668A3A" w:rsidRPr="00592C9C">
        <w:rPr>
          <w:rFonts w:eastAsia="Arial" w:cs="Arial"/>
          <w:sz w:val="20"/>
          <w:szCs w:val="20"/>
        </w:rPr>
        <w:t xml:space="preserve">los costes de las actividades relacionadas con </w:t>
      </w:r>
      <w:r w:rsidRPr="00592C9C">
        <w:rPr>
          <w:rFonts w:eastAsia="Arial" w:cs="Arial"/>
          <w:sz w:val="20"/>
          <w:szCs w:val="20"/>
        </w:rPr>
        <w:t>la diligencia debida en materia de derechos humanos y medio ambiente (</w:t>
      </w:r>
      <w:r w:rsidR="00155212">
        <w:rPr>
          <w:rFonts w:eastAsia="Arial" w:cs="Arial"/>
          <w:sz w:val="20"/>
          <w:szCs w:val="20"/>
        </w:rPr>
        <w:t xml:space="preserve">en inglés </w:t>
      </w:r>
      <w:r w:rsidRPr="00592C9C">
        <w:rPr>
          <w:rFonts w:eastAsia="Arial" w:cs="Arial"/>
          <w:sz w:val="20"/>
          <w:szCs w:val="20"/>
        </w:rPr>
        <w:t>H</w:t>
      </w:r>
      <w:r w:rsidR="00155212">
        <w:rPr>
          <w:rFonts w:eastAsia="Arial" w:cs="Arial"/>
          <w:sz w:val="20"/>
          <w:szCs w:val="20"/>
        </w:rPr>
        <w:t xml:space="preserve">uman </w:t>
      </w:r>
      <w:r w:rsidRPr="00592C9C">
        <w:rPr>
          <w:rFonts w:eastAsia="Arial" w:cs="Arial"/>
          <w:sz w:val="20"/>
          <w:szCs w:val="20"/>
        </w:rPr>
        <w:t>R</w:t>
      </w:r>
      <w:r w:rsidR="00155212">
        <w:rPr>
          <w:rFonts w:eastAsia="Arial" w:cs="Arial"/>
          <w:sz w:val="20"/>
          <w:szCs w:val="20"/>
        </w:rPr>
        <w:t xml:space="preserve">ights and </w:t>
      </w:r>
      <w:r w:rsidRPr="00592C9C">
        <w:rPr>
          <w:rFonts w:eastAsia="Arial" w:cs="Arial"/>
          <w:sz w:val="20"/>
          <w:szCs w:val="20"/>
        </w:rPr>
        <w:t>E</w:t>
      </w:r>
      <w:r w:rsidR="00155212">
        <w:rPr>
          <w:rFonts w:eastAsia="Arial" w:cs="Arial"/>
          <w:sz w:val="20"/>
          <w:szCs w:val="20"/>
        </w:rPr>
        <w:t xml:space="preserve">nvironmental </w:t>
      </w:r>
      <w:r w:rsidRPr="00592C9C">
        <w:rPr>
          <w:rFonts w:eastAsia="Arial" w:cs="Arial"/>
          <w:sz w:val="20"/>
          <w:szCs w:val="20"/>
        </w:rPr>
        <w:t>D</w:t>
      </w:r>
      <w:r w:rsidR="00155212">
        <w:rPr>
          <w:rFonts w:eastAsia="Arial" w:cs="Arial"/>
          <w:sz w:val="20"/>
          <w:szCs w:val="20"/>
        </w:rPr>
        <w:t xml:space="preserve">ue </w:t>
      </w:r>
      <w:r w:rsidRPr="00592C9C">
        <w:rPr>
          <w:rFonts w:eastAsia="Arial" w:cs="Arial"/>
          <w:sz w:val="20"/>
          <w:szCs w:val="20"/>
        </w:rPr>
        <w:t>D</w:t>
      </w:r>
      <w:r w:rsidR="00155212">
        <w:rPr>
          <w:rFonts w:eastAsia="Arial" w:cs="Arial"/>
          <w:sz w:val="20"/>
          <w:szCs w:val="20"/>
        </w:rPr>
        <w:t>iligence, HREDD</w:t>
      </w:r>
      <w:r w:rsidRPr="00592C9C">
        <w:rPr>
          <w:rFonts w:eastAsia="Arial" w:cs="Arial"/>
          <w:sz w:val="20"/>
          <w:szCs w:val="20"/>
        </w:rPr>
        <w:t>)</w:t>
      </w:r>
      <w:r w:rsidR="10C43076" w:rsidRPr="00592C9C">
        <w:rPr>
          <w:rFonts w:eastAsia="Arial" w:cs="Arial"/>
          <w:sz w:val="20"/>
          <w:szCs w:val="20"/>
        </w:rPr>
        <w:t xml:space="preserve">, aunque </w:t>
      </w:r>
      <w:r w:rsidR="6B24FE56" w:rsidRPr="00592C9C">
        <w:rPr>
          <w:rFonts w:eastAsia="Arial" w:cs="Arial"/>
          <w:sz w:val="20"/>
          <w:szCs w:val="20"/>
        </w:rPr>
        <w:t>Fairtrade es consciente de que la HREDD es aún una novedad y que las O</w:t>
      </w:r>
      <w:r w:rsidR="00155212">
        <w:rPr>
          <w:rFonts w:eastAsia="Arial" w:cs="Arial"/>
          <w:sz w:val="20"/>
          <w:szCs w:val="20"/>
        </w:rPr>
        <w:t>P</w:t>
      </w:r>
      <w:r w:rsidR="6B24FE56" w:rsidRPr="00592C9C">
        <w:rPr>
          <w:rFonts w:eastAsia="Arial" w:cs="Arial"/>
          <w:sz w:val="20"/>
          <w:szCs w:val="20"/>
        </w:rPr>
        <w:t>P</w:t>
      </w:r>
      <w:r w:rsidR="00155212">
        <w:rPr>
          <w:rFonts w:eastAsia="Arial" w:cs="Arial"/>
          <w:sz w:val="20"/>
          <w:szCs w:val="20"/>
        </w:rPr>
        <w:t>s</w:t>
      </w:r>
      <w:r w:rsidR="6B24FE56" w:rsidRPr="00592C9C">
        <w:rPr>
          <w:rFonts w:eastAsia="Arial" w:cs="Arial"/>
          <w:sz w:val="20"/>
          <w:szCs w:val="20"/>
        </w:rPr>
        <w:t xml:space="preserve"> </w:t>
      </w:r>
      <w:r w:rsidR="3931D64E" w:rsidRPr="00592C9C">
        <w:rPr>
          <w:rFonts w:eastAsia="Arial" w:cs="Arial"/>
          <w:sz w:val="20"/>
          <w:szCs w:val="20"/>
        </w:rPr>
        <w:t xml:space="preserve">están todavía aprendiendo cuáles </w:t>
      </w:r>
      <w:r w:rsidR="44954A57" w:rsidRPr="00592C9C">
        <w:rPr>
          <w:rFonts w:eastAsia="Arial" w:cs="Arial"/>
          <w:sz w:val="20"/>
          <w:szCs w:val="20"/>
        </w:rPr>
        <w:t xml:space="preserve">son </w:t>
      </w:r>
      <w:r w:rsidR="3931D64E" w:rsidRPr="00592C9C">
        <w:rPr>
          <w:rFonts w:eastAsia="Arial" w:cs="Arial"/>
          <w:sz w:val="20"/>
          <w:szCs w:val="20"/>
        </w:rPr>
        <w:t xml:space="preserve">los nuevos costes de </w:t>
      </w:r>
      <w:r w:rsidR="29E2251A" w:rsidRPr="00592C9C">
        <w:rPr>
          <w:rFonts w:eastAsia="Arial" w:cs="Arial"/>
          <w:sz w:val="20"/>
          <w:szCs w:val="20"/>
        </w:rPr>
        <w:t>su implementación</w:t>
      </w:r>
      <w:r w:rsidR="44954A57" w:rsidRPr="00592C9C">
        <w:rPr>
          <w:rFonts w:eastAsia="Arial" w:cs="Arial"/>
          <w:sz w:val="20"/>
          <w:szCs w:val="20"/>
        </w:rPr>
        <w:t xml:space="preserve">. </w:t>
      </w:r>
      <w:r w:rsidR="5DD808EA" w:rsidRPr="00592C9C">
        <w:rPr>
          <w:rFonts w:eastAsia="Arial" w:cs="Arial"/>
          <w:sz w:val="20"/>
          <w:szCs w:val="20"/>
        </w:rPr>
        <w:t xml:space="preserve">No obstante, es importante que Fairtrade comience a recopilar datos para </w:t>
      </w:r>
      <w:r w:rsidR="130A4E08" w:rsidRPr="00592C9C">
        <w:rPr>
          <w:rFonts w:eastAsia="Arial" w:cs="Arial"/>
          <w:sz w:val="20"/>
          <w:szCs w:val="20"/>
        </w:rPr>
        <w:t xml:space="preserve">comprender la situación actual y </w:t>
      </w:r>
      <w:r w:rsidR="5DD808EA" w:rsidRPr="00592C9C">
        <w:rPr>
          <w:rFonts w:eastAsia="Arial" w:cs="Arial"/>
          <w:sz w:val="20"/>
          <w:szCs w:val="20"/>
        </w:rPr>
        <w:t xml:space="preserve">crear una base de datos fiable </w:t>
      </w:r>
      <w:r w:rsidR="55CBA4A9" w:rsidRPr="00592C9C">
        <w:rPr>
          <w:rFonts w:eastAsia="Arial" w:cs="Arial"/>
          <w:sz w:val="20"/>
          <w:szCs w:val="20"/>
        </w:rPr>
        <w:t xml:space="preserve">y representativa </w:t>
      </w:r>
      <w:r w:rsidR="5DD808EA" w:rsidRPr="00592C9C">
        <w:rPr>
          <w:rFonts w:eastAsia="Arial" w:cs="Arial"/>
          <w:sz w:val="20"/>
          <w:szCs w:val="20"/>
        </w:rPr>
        <w:t>para el futuro.</w:t>
      </w:r>
    </w:p>
    <w:p w14:paraId="6BFAF17C" w14:textId="002EB056" w:rsidR="77C4CA93" w:rsidRPr="00592C9C" w:rsidRDefault="77C4CA93" w:rsidP="50462FAF">
      <w:pPr>
        <w:spacing w:line="240" w:lineRule="auto"/>
        <w:rPr>
          <w:rFonts w:eastAsia="Arial" w:cs="Arial"/>
        </w:rPr>
      </w:pPr>
    </w:p>
    <w:p w14:paraId="5AC04B71" w14:textId="3F5009DE" w:rsidR="2F693A72" w:rsidRPr="00592C9C" w:rsidRDefault="36986FB5" w:rsidP="77C4CA93">
      <w:pPr>
        <w:spacing w:line="240" w:lineRule="auto"/>
        <w:jc w:val="left"/>
        <w:rPr>
          <w:rFonts w:eastAsia="Arial" w:cs="Arial"/>
          <w:b/>
          <w:bCs/>
        </w:rPr>
      </w:pPr>
      <w:r w:rsidRPr="00592C9C">
        <w:rPr>
          <w:rFonts w:eastAsia="Arial" w:cs="Arial"/>
          <w:b/>
          <w:bCs/>
        </w:rPr>
        <w:t>Participación de las OP</w:t>
      </w:r>
      <w:r w:rsidR="00155212">
        <w:rPr>
          <w:rFonts w:eastAsia="Arial" w:cs="Arial"/>
          <w:b/>
          <w:bCs/>
        </w:rPr>
        <w:t>Ps</w:t>
      </w:r>
      <w:r w:rsidRPr="00592C9C">
        <w:rPr>
          <w:rFonts w:eastAsia="Arial" w:cs="Arial"/>
          <w:b/>
          <w:bCs/>
        </w:rPr>
        <w:t xml:space="preserve"> en la recopilación de datos de</w:t>
      </w:r>
      <w:r w:rsidR="00155212">
        <w:rPr>
          <w:rFonts w:eastAsia="Arial" w:cs="Arial"/>
          <w:b/>
          <w:bCs/>
        </w:rPr>
        <w:t xml:space="preserve"> los CPS</w:t>
      </w:r>
    </w:p>
    <w:p w14:paraId="122801CB" w14:textId="5693B787" w:rsidR="2F693A72" w:rsidRPr="00592C9C" w:rsidRDefault="36986FB5" w:rsidP="77C4CA93">
      <w:pPr>
        <w:pStyle w:val="ListParagraph"/>
        <w:numPr>
          <w:ilvl w:val="0"/>
          <w:numId w:val="5"/>
        </w:numPr>
        <w:spacing w:after="0" w:line="240" w:lineRule="auto"/>
        <w:jc w:val="both"/>
        <w:rPr>
          <w:rFonts w:eastAsia="Arial" w:cs="Arial"/>
          <w:sz w:val="20"/>
          <w:szCs w:val="20"/>
        </w:rPr>
      </w:pPr>
      <w:r w:rsidRPr="00592C9C">
        <w:rPr>
          <w:rFonts w:eastAsia="Arial" w:cs="Arial"/>
          <w:sz w:val="20"/>
          <w:szCs w:val="20"/>
        </w:rPr>
        <w:t>Los datos primarios se recopilaron de 25 OP</w:t>
      </w:r>
      <w:r w:rsidR="00155212">
        <w:rPr>
          <w:rFonts w:eastAsia="Arial" w:cs="Arial"/>
          <w:sz w:val="20"/>
          <w:szCs w:val="20"/>
        </w:rPr>
        <w:t>Ps</w:t>
      </w:r>
      <w:r w:rsidRPr="00592C9C">
        <w:rPr>
          <w:rFonts w:eastAsia="Arial" w:cs="Arial"/>
          <w:sz w:val="20"/>
          <w:szCs w:val="20"/>
        </w:rPr>
        <w:t>, en las que participaron 86 productores de cacao individuales de Costa de Marfil y Ghana.</w:t>
      </w:r>
    </w:p>
    <w:p w14:paraId="0AF574AF" w14:textId="6D0718B9" w:rsidR="77C4CA93" w:rsidRPr="00592C9C" w:rsidRDefault="77C4CA93" w:rsidP="77C4CA93">
      <w:pPr>
        <w:spacing w:line="240" w:lineRule="auto"/>
        <w:jc w:val="left"/>
        <w:rPr>
          <w:rFonts w:eastAsia="Arial" w:cs="Arial"/>
          <w:b/>
          <w:bCs/>
        </w:rPr>
      </w:pPr>
    </w:p>
    <w:p w14:paraId="1B207548" w14:textId="5D5327CE" w:rsidR="1715148A" w:rsidRPr="00592C9C" w:rsidRDefault="75774AFB" w:rsidP="77C4CA93">
      <w:pPr>
        <w:spacing w:line="240" w:lineRule="auto"/>
        <w:jc w:val="left"/>
        <w:rPr>
          <w:rFonts w:eastAsia="Arial" w:cs="Arial"/>
          <w:b/>
          <w:bCs/>
        </w:rPr>
      </w:pPr>
      <w:r w:rsidRPr="00592C9C">
        <w:rPr>
          <w:rFonts w:eastAsia="Arial" w:cs="Arial"/>
          <w:b/>
          <w:bCs/>
        </w:rPr>
        <w:t>Referencia temporal</w:t>
      </w:r>
    </w:p>
    <w:p w14:paraId="3F0CCA3A" w14:textId="7BF49B58" w:rsidR="1715148A" w:rsidRPr="00592C9C" w:rsidRDefault="75774AFB" w:rsidP="002026F2">
      <w:pPr>
        <w:pStyle w:val="ListParagraph"/>
        <w:numPr>
          <w:ilvl w:val="0"/>
          <w:numId w:val="6"/>
        </w:numPr>
        <w:spacing w:after="0" w:line="240" w:lineRule="auto"/>
        <w:jc w:val="both"/>
        <w:rPr>
          <w:rFonts w:eastAsia="Arial" w:cs="Arial"/>
          <w:sz w:val="20"/>
          <w:szCs w:val="20"/>
        </w:rPr>
      </w:pPr>
      <w:r w:rsidRPr="00592C9C">
        <w:rPr>
          <w:rFonts w:eastAsia="Arial" w:cs="Arial"/>
          <w:sz w:val="20"/>
          <w:szCs w:val="20"/>
        </w:rPr>
        <w:lastRenderedPageBreak/>
        <w:t xml:space="preserve">Los datos </w:t>
      </w:r>
      <w:r w:rsidR="00155212">
        <w:rPr>
          <w:rFonts w:eastAsia="Arial" w:cs="Arial"/>
          <w:sz w:val="20"/>
          <w:szCs w:val="20"/>
        </w:rPr>
        <w:t xml:space="preserve">de </w:t>
      </w:r>
      <w:r w:rsidRPr="00592C9C">
        <w:rPr>
          <w:rFonts w:eastAsia="Arial" w:cs="Arial"/>
          <w:sz w:val="20"/>
          <w:szCs w:val="20"/>
        </w:rPr>
        <w:t>CP</w:t>
      </w:r>
      <w:r w:rsidR="00155212">
        <w:rPr>
          <w:rFonts w:eastAsia="Arial" w:cs="Arial"/>
          <w:sz w:val="20"/>
          <w:szCs w:val="20"/>
        </w:rPr>
        <w:t>S</w:t>
      </w:r>
      <w:r w:rsidRPr="00592C9C">
        <w:rPr>
          <w:rFonts w:eastAsia="Arial" w:cs="Arial"/>
          <w:sz w:val="20"/>
          <w:szCs w:val="20"/>
        </w:rPr>
        <w:t xml:space="preserve"> recopilados </w:t>
      </w:r>
      <w:r w:rsidR="2A6C4686" w:rsidRPr="00592C9C">
        <w:rPr>
          <w:rFonts w:eastAsia="Arial" w:cs="Arial"/>
          <w:sz w:val="20"/>
          <w:szCs w:val="20"/>
        </w:rPr>
        <w:t xml:space="preserve">inicialmente </w:t>
      </w:r>
      <w:r w:rsidR="02CA1889" w:rsidRPr="00592C9C">
        <w:rPr>
          <w:rFonts w:eastAsia="Arial" w:cs="Arial"/>
          <w:sz w:val="20"/>
          <w:szCs w:val="20"/>
        </w:rPr>
        <w:t xml:space="preserve">representaban </w:t>
      </w:r>
      <w:r w:rsidRPr="00592C9C">
        <w:rPr>
          <w:rFonts w:eastAsia="Arial" w:cs="Arial"/>
          <w:sz w:val="20"/>
          <w:szCs w:val="20"/>
        </w:rPr>
        <w:t xml:space="preserve">los costes incurridos durante el periodo de producción comprendido </w:t>
      </w:r>
      <w:r w:rsidR="1D6D3D60" w:rsidRPr="00592C9C">
        <w:rPr>
          <w:rFonts w:eastAsia="Arial" w:cs="Arial"/>
          <w:sz w:val="20"/>
          <w:szCs w:val="20"/>
        </w:rPr>
        <w:t xml:space="preserve">entre octubre </w:t>
      </w:r>
      <w:r w:rsidRPr="00592C9C">
        <w:rPr>
          <w:rFonts w:eastAsia="Arial" w:cs="Arial"/>
          <w:sz w:val="20"/>
          <w:szCs w:val="20"/>
        </w:rPr>
        <w:t xml:space="preserve">de 2022 y </w:t>
      </w:r>
      <w:r w:rsidR="174E59FB" w:rsidRPr="00592C9C">
        <w:rPr>
          <w:rFonts w:eastAsia="Arial" w:cs="Arial"/>
          <w:sz w:val="20"/>
          <w:szCs w:val="20"/>
        </w:rPr>
        <w:t xml:space="preserve">septiembre </w:t>
      </w:r>
      <w:r w:rsidRPr="00592C9C">
        <w:rPr>
          <w:rFonts w:eastAsia="Arial" w:cs="Arial"/>
          <w:sz w:val="20"/>
          <w:szCs w:val="20"/>
        </w:rPr>
        <w:t xml:space="preserve">de 2023, que abarca un ciclo completo de la cosecha principal y la cosecha intermedia. </w:t>
      </w:r>
    </w:p>
    <w:p w14:paraId="04429D1F" w14:textId="75A03AE6" w:rsidR="42AC624D" w:rsidRPr="00592C9C" w:rsidRDefault="6EAFD173" w:rsidP="002026F2">
      <w:pPr>
        <w:pStyle w:val="ListParagraph"/>
        <w:numPr>
          <w:ilvl w:val="0"/>
          <w:numId w:val="6"/>
        </w:numPr>
        <w:spacing w:after="0" w:line="240" w:lineRule="auto"/>
        <w:jc w:val="both"/>
        <w:rPr>
          <w:rFonts w:eastAsia="Arial" w:cs="Arial"/>
          <w:sz w:val="20"/>
          <w:szCs w:val="20"/>
        </w:rPr>
      </w:pPr>
      <w:r w:rsidRPr="00592C9C">
        <w:rPr>
          <w:rFonts w:eastAsia="Arial" w:cs="Arial"/>
          <w:sz w:val="20"/>
          <w:szCs w:val="20"/>
        </w:rPr>
        <w:t>Antes de esta consulta, los datos del C</w:t>
      </w:r>
      <w:r w:rsidR="005E7F2A">
        <w:rPr>
          <w:rFonts w:eastAsia="Arial" w:cs="Arial"/>
          <w:sz w:val="20"/>
          <w:szCs w:val="20"/>
        </w:rPr>
        <w:t>PS</w:t>
      </w:r>
      <w:r w:rsidRPr="00592C9C">
        <w:rPr>
          <w:rFonts w:eastAsia="Arial" w:cs="Arial"/>
          <w:sz w:val="20"/>
          <w:szCs w:val="20"/>
        </w:rPr>
        <w:t xml:space="preserve"> se actualizaron en colaboración con Impact Institute para reflejar las prácticas y los precios más recientes de abril de 2024 a marzo </w:t>
      </w:r>
      <w:r w:rsidR="7E166EDD" w:rsidRPr="00592C9C">
        <w:rPr>
          <w:rFonts w:eastAsia="Arial" w:cs="Arial"/>
          <w:sz w:val="20"/>
          <w:szCs w:val="20"/>
        </w:rPr>
        <w:t>de 2025. La actualización fue</w:t>
      </w:r>
      <w:r w:rsidR="005E7F2A">
        <w:rPr>
          <w:rFonts w:eastAsia="Arial" w:cs="Arial"/>
          <w:sz w:val="20"/>
          <w:szCs w:val="20"/>
        </w:rPr>
        <w:t xml:space="preserve"> </w:t>
      </w:r>
      <w:r w:rsidR="7E166EDD" w:rsidRPr="00592C9C">
        <w:rPr>
          <w:rFonts w:eastAsia="Arial" w:cs="Arial"/>
          <w:sz w:val="20"/>
          <w:szCs w:val="20"/>
        </w:rPr>
        <w:t xml:space="preserve">debido a que </w:t>
      </w:r>
      <w:r w:rsidR="47A2B929" w:rsidRPr="00592C9C">
        <w:rPr>
          <w:rFonts w:eastAsia="Arial" w:cs="Arial"/>
          <w:sz w:val="20"/>
          <w:szCs w:val="20"/>
        </w:rPr>
        <w:t xml:space="preserve">los rendimientos </w:t>
      </w:r>
      <w:r w:rsidR="30A50DBC" w:rsidRPr="00592C9C">
        <w:rPr>
          <w:rFonts w:eastAsia="Arial" w:cs="Arial"/>
          <w:sz w:val="20"/>
          <w:szCs w:val="20"/>
        </w:rPr>
        <w:t xml:space="preserve">en África Occidental </w:t>
      </w:r>
      <w:r w:rsidR="7E166EDD" w:rsidRPr="00592C9C">
        <w:rPr>
          <w:rFonts w:eastAsia="Arial" w:cs="Arial"/>
          <w:sz w:val="20"/>
          <w:szCs w:val="20"/>
        </w:rPr>
        <w:t xml:space="preserve">disminuyeron, mientras que </w:t>
      </w:r>
      <w:r w:rsidR="12E951E1" w:rsidRPr="00592C9C">
        <w:rPr>
          <w:rFonts w:eastAsia="Arial" w:cs="Arial"/>
          <w:sz w:val="20"/>
          <w:szCs w:val="20"/>
        </w:rPr>
        <w:t xml:space="preserve">los costos de producción </w:t>
      </w:r>
      <w:r w:rsidR="7E166EDD" w:rsidRPr="00592C9C">
        <w:rPr>
          <w:rFonts w:eastAsia="Arial" w:cs="Arial"/>
          <w:sz w:val="20"/>
          <w:szCs w:val="20"/>
        </w:rPr>
        <w:t>aumentaron en los últimos años</w:t>
      </w:r>
      <w:r w:rsidR="7967582E" w:rsidRPr="00592C9C">
        <w:rPr>
          <w:rFonts w:eastAsia="Arial" w:cs="Arial"/>
          <w:sz w:val="20"/>
          <w:szCs w:val="20"/>
        </w:rPr>
        <w:t xml:space="preserve">. </w:t>
      </w:r>
    </w:p>
    <w:p w14:paraId="1CDBE1DA" w14:textId="1FB6F19C" w:rsidR="77C4CA93" w:rsidRPr="00592C9C" w:rsidRDefault="77C4CA93" w:rsidP="77C4CA93">
      <w:pPr>
        <w:pStyle w:val="ListParagraph"/>
        <w:spacing w:after="0" w:line="240" w:lineRule="auto"/>
        <w:rPr>
          <w:rFonts w:eastAsia="Arial" w:cs="Arial"/>
          <w:sz w:val="20"/>
          <w:szCs w:val="20"/>
        </w:rPr>
      </w:pPr>
    </w:p>
    <w:p w14:paraId="431B04A8" w14:textId="11D9632F" w:rsidR="1715148A" w:rsidRPr="00592C9C" w:rsidRDefault="75774AFB" w:rsidP="50462FAF">
      <w:pPr>
        <w:spacing w:line="240" w:lineRule="auto"/>
        <w:jc w:val="left"/>
        <w:rPr>
          <w:rFonts w:eastAsia="Arial" w:cs="Arial"/>
          <w:b/>
          <w:bCs/>
        </w:rPr>
      </w:pPr>
      <w:r w:rsidRPr="00592C9C">
        <w:rPr>
          <w:rFonts w:eastAsia="Arial" w:cs="Arial"/>
          <w:b/>
          <w:bCs/>
        </w:rPr>
        <w:t>Validación de los datos</w:t>
      </w:r>
    </w:p>
    <w:p w14:paraId="7D17D49B" w14:textId="71B7A691" w:rsidR="1715148A" w:rsidRPr="00592C9C" w:rsidRDefault="1A4FC55F" w:rsidP="77C4CA93">
      <w:pPr>
        <w:pStyle w:val="ListParagraph"/>
        <w:numPr>
          <w:ilvl w:val="0"/>
          <w:numId w:val="6"/>
        </w:numPr>
        <w:spacing w:after="0" w:line="240" w:lineRule="auto"/>
        <w:jc w:val="both"/>
        <w:rPr>
          <w:rFonts w:eastAsia="Arial" w:cs="Arial"/>
          <w:sz w:val="20"/>
          <w:szCs w:val="20"/>
        </w:rPr>
      </w:pPr>
      <w:r w:rsidRPr="00592C9C">
        <w:rPr>
          <w:rFonts w:eastAsia="Arial" w:cs="Arial"/>
          <w:sz w:val="20"/>
          <w:szCs w:val="20"/>
        </w:rPr>
        <w:t xml:space="preserve">Los resultados se contrastaron con estudios </w:t>
      </w:r>
      <w:r w:rsidR="005E7F2A">
        <w:rPr>
          <w:rFonts w:eastAsia="Arial" w:cs="Arial"/>
          <w:sz w:val="20"/>
          <w:szCs w:val="20"/>
        </w:rPr>
        <w:t xml:space="preserve">de </w:t>
      </w:r>
      <w:r w:rsidRPr="00592C9C">
        <w:rPr>
          <w:rFonts w:eastAsia="Arial" w:cs="Arial"/>
          <w:sz w:val="20"/>
          <w:szCs w:val="20"/>
        </w:rPr>
        <w:t>C</w:t>
      </w:r>
      <w:r w:rsidR="005E7F2A">
        <w:rPr>
          <w:rFonts w:eastAsia="Arial" w:cs="Arial"/>
          <w:sz w:val="20"/>
          <w:szCs w:val="20"/>
        </w:rPr>
        <w:t>PS</w:t>
      </w:r>
      <w:r w:rsidRPr="00592C9C">
        <w:rPr>
          <w:rFonts w:eastAsia="Arial" w:cs="Arial"/>
          <w:sz w:val="20"/>
          <w:szCs w:val="20"/>
        </w:rPr>
        <w:t xml:space="preserve"> anteriores y fuentes de datos secundarias. También se llevaron a cabo múltiples sesiones de validación con </w:t>
      </w:r>
      <w:r w:rsidR="01B8558B" w:rsidRPr="00592C9C">
        <w:rPr>
          <w:rFonts w:eastAsia="Arial" w:cs="Arial"/>
          <w:sz w:val="20"/>
          <w:szCs w:val="20"/>
        </w:rPr>
        <w:t>expertos de Fairtrade África</w:t>
      </w:r>
      <w:r w:rsidRPr="00592C9C">
        <w:rPr>
          <w:rFonts w:eastAsia="Arial" w:cs="Arial"/>
          <w:sz w:val="20"/>
          <w:szCs w:val="20"/>
        </w:rPr>
        <w:t xml:space="preserve">. En el </w:t>
      </w:r>
      <w:hyperlink r:id="rId23" w:history="1">
        <w:r w:rsidRPr="00E3428C">
          <w:rPr>
            <w:rStyle w:val="Hyperlink"/>
            <w:rFonts w:eastAsia="Arial" w:cs="Arial"/>
            <w:sz w:val="20"/>
            <w:szCs w:val="20"/>
          </w:rPr>
          <w:t>informe del Impact Institute</w:t>
        </w:r>
      </w:hyperlink>
      <w:r w:rsidRPr="00592C9C">
        <w:rPr>
          <w:rFonts w:eastAsia="Arial" w:cs="Arial"/>
          <w:sz w:val="20"/>
          <w:szCs w:val="20"/>
        </w:rPr>
        <w:t xml:space="preserve"> se puede encontrar información detallada sobre el proceso de actualización y validación de los datos.</w:t>
      </w:r>
    </w:p>
    <w:p w14:paraId="3DB5DFF3" w14:textId="7A68E1DA" w:rsidR="1715148A" w:rsidRPr="00592C9C" w:rsidRDefault="75774AFB" w:rsidP="50462FAF">
      <w:pPr>
        <w:pStyle w:val="ListParagraph"/>
        <w:numPr>
          <w:ilvl w:val="0"/>
          <w:numId w:val="6"/>
        </w:numPr>
        <w:spacing w:after="0" w:line="240" w:lineRule="auto"/>
        <w:jc w:val="both"/>
        <w:rPr>
          <w:rFonts w:eastAsia="Arial" w:cs="Arial"/>
          <w:sz w:val="20"/>
          <w:szCs w:val="20"/>
        </w:rPr>
      </w:pPr>
      <w:r w:rsidRPr="00592C9C">
        <w:rPr>
          <w:rFonts w:eastAsia="Arial" w:cs="Arial"/>
          <w:sz w:val="20"/>
          <w:szCs w:val="20"/>
        </w:rPr>
        <w:t xml:space="preserve">Se aplicaron los tipos de cambio para convertir los valores en moneda local a </w:t>
      </w:r>
      <w:r w:rsidR="211D4023" w:rsidRPr="00592C9C">
        <w:rPr>
          <w:rFonts w:eastAsia="Arial" w:cs="Arial"/>
          <w:sz w:val="20"/>
          <w:szCs w:val="20"/>
        </w:rPr>
        <w:t xml:space="preserve">dólares </w:t>
      </w:r>
      <w:r w:rsidRPr="00592C9C">
        <w:rPr>
          <w:rFonts w:eastAsia="Arial" w:cs="Arial"/>
          <w:sz w:val="20"/>
          <w:szCs w:val="20"/>
        </w:rPr>
        <w:t xml:space="preserve">estadounidenses </w:t>
      </w:r>
      <w:r w:rsidR="2B69F849" w:rsidRPr="00592C9C">
        <w:rPr>
          <w:rFonts w:eastAsia="Arial" w:cs="Arial"/>
          <w:sz w:val="20"/>
          <w:szCs w:val="20"/>
        </w:rPr>
        <w:t xml:space="preserve">y </w:t>
      </w:r>
      <w:r w:rsidR="21AE36A7" w:rsidRPr="00592C9C">
        <w:rPr>
          <w:rFonts w:eastAsia="Arial" w:cs="Arial"/>
          <w:sz w:val="20"/>
          <w:szCs w:val="20"/>
        </w:rPr>
        <w:t>euros</w:t>
      </w:r>
      <w:r w:rsidR="164279DA" w:rsidRPr="00592C9C">
        <w:rPr>
          <w:rFonts w:eastAsia="Arial" w:cs="Arial"/>
          <w:sz w:val="20"/>
          <w:szCs w:val="20"/>
        </w:rPr>
        <w:t xml:space="preserve">. Para </w:t>
      </w:r>
      <w:r w:rsidR="7547C7D1" w:rsidRPr="00592C9C">
        <w:rPr>
          <w:rFonts w:eastAsia="Arial" w:cs="Arial"/>
          <w:sz w:val="20"/>
          <w:szCs w:val="20"/>
        </w:rPr>
        <w:t xml:space="preserve">compensar </w:t>
      </w:r>
      <w:r w:rsidR="164279DA" w:rsidRPr="00592C9C">
        <w:rPr>
          <w:rFonts w:eastAsia="Arial" w:cs="Arial"/>
          <w:sz w:val="20"/>
          <w:szCs w:val="20"/>
        </w:rPr>
        <w:t xml:space="preserve">las fluctuaciones a corto plazo de los tipos de cambio, se tomó la media anual desde agosto de 2024 hasta julio de 2025. </w:t>
      </w:r>
    </w:p>
    <w:p w14:paraId="531599D2" w14:textId="261E653D" w:rsidR="77C4CA93" w:rsidRPr="00592C9C" w:rsidRDefault="77C4CA93" w:rsidP="77C4CA93">
      <w:pPr>
        <w:pStyle w:val="ListParagraph"/>
        <w:spacing w:after="0" w:line="240" w:lineRule="auto"/>
        <w:jc w:val="both"/>
        <w:rPr>
          <w:rFonts w:eastAsia="Arial" w:cs="Arial"/>
          <w:sz w:val="20"/>
          <w:szCs w:val="20"/>
        </w:rPr>
      </w:pPr>
    </w:p>
    <w:p w14:paraId="23B06706" w14:textId="240CF1B3" w:rsidR="1715148A" w:rsidRPr="00592C9C" w:rsidRDefault="75774AFB" w:rsidP="50462FAF">
      <w:pPr>
        <w:spacing w:line="240" w:lineRule="auto"/>
        <w:rPr>
          <w:rFonts w:eastAsia="Arial" w:cs="Arial"/>
        </w:rPr>
      </w:pPr>
      <w:r w:rsidRPr="00592C9C">
        <w:rPr>
          <w:rFonts w:eastAsia="Arial" w:cs="Arial"/>
        </w:rPr>
        <w:t>Los costes de producción que se presentan en la tabla siguiente se han agregado a nivel nacional</w:t>
      </w:r>
      <w:r w:rsidR="16B7BDFC" w:rsidRPr="00592C9C">
        <w:rPr>
          <w:rFonts w:eastAsia="Arial" w:cs="Arial"/>
        </w:rPr>
        <w:t xml:space="preserve">. </w:t>
      </w:r>
      <w:r w:rsidRPr="00592C9C">
        <w:rPr>
          <w:rFonts w:eastAsia="Arial" w:cs="Arial"/>
        </w:rPr>
        <w:t xml:space="preserve">Tenga en cuenta que las cifras </w:t>
      </w:r>
      <w:r w:rsidR="005E7F2A">
        <w:rPr>
          <w:rFonts w:eastAsia="Arial" w:cs="Arial"/>
        </w:rPr>
        <w:t>promedio</w:t>
      </w:r>
      <w:r w:rsidRPr="00592C9C">
        <w:rPr>
          <w:rFonts w:eastAsia="Arial" w:cs="Arial"/>
        </w:rPr>
        <w:t xml:space="preserve"> por país se calculan a partir de las O</w:t>
      </w:r>
      <w:r w:rsidR="005E7F2A">
        <w:rPr>
          <w:rFonts w:eastAsia="Arial" w:cs="Arial"/>
        </w:rPr>
        <w:t>P</w:t>
      </w:r>
      <w:r w:rsidRPr="00592C9C">
        <w:rPr>
          <w:rFonts w:eastAsia="Arial" w:cs="Arial"/>
        </w:rPr>
        <w:t>P</w:t>
      </w:r>
      <w:r w:rsidR="005E7F2A">
        <w:rPr>
          <w:rFonts w:eastAsia="Arial" w:cs="Arial"/>
        </w:rPr>
        <w:t>s</w:t>
      </w:r>
      <w:r w:rsidRPr="00592C9C">
        <w:rPr>
          <w:rFonts w:eastAsia="Arial" w:cs="Arial"/>
        </w:rPr>
        <w:t xml:space="preserve"> del mismo país, </w:t>
      </w:r>
      <w:r w:rsidR="03070555" w:rsidRPr="00592C9C">
        <w:rPr>
          <w:rFonts w:eastAsia="Arial" w:cs="Arial"/>
        </w:rPr>
        <w:t xml:space="preserve">pero de diferentes regiones y </w:t>
      </w:r>
      <w:r w:rsidRPr="00592C9C">
        <w:rPr>
          <w:rFonts w:eastAsia="Arial" w:cs="Arial"/>
        </w:rPr>
        <w:t xml:space="preserve">que pueden tener prácticas de producción diferentes, por ejemplo, </w:t>
      </w:r>
      <w:r w:rsidR="005E7F2A">
        <w:rPr>
          <w:rFonts w:eastAsia="Arial" w:cs="Arial"/>
        </w:rPr>
        <w:t xml:space="preserve">prácticas de producción </w:t>
      </w:r>
      <w:r w:rsidRPr="00592C9C">
        <w:rPr>
          <w:rFonts w:eastAsia="Arial" w:cs="Arial"/>
        </w:rPr>
        <w:t>convencionales frente a ecológicas.</w:t>
      </w:r>
    </w:p>
    <w:p w14:paraId="5829944E" w14:textId="44AD1498" w:rsidR="77C4CA93" w:rsidRPr="00592C9C" w:rsidRDefault="77C4CA93" w:rsidP="77C4CA93">
      <w:pPr>
        <w:pStyle w:val="ListParagraph"/>
        <w:spacing w:after="0" w:line="240" w:lineRule="auto"/>
        <w:jc w:val="both"/>
        <w:rPr>
          <w:rFonts w:eastAsia="Arial" w:cs="Arial"/>
          <w:sz w:val="20"/>
          <w:szCs w:val="20"/>
        </w:rPr>
      </w:pPr>
    </w:p>
    <w:tbl>
      <w:tblPr>
        <w:tblStyle w:val="TableGrid"/>
        <w:tblW w:w="9117" w:type="dxa"/>
        <w:tblLayout w:type="fixed"/>
        <w:tblLook w:val="04A0" w:firstRow="1" w:lastRow="0" w:firstColumn="1" w:lastColumn="0" w:noHBand="0" w:noVBand="1"/>
      </w:tblPr>
      <w:tblGrid>
        <w:gridCol w:w="1500"/>
        <w:gridCol w:w="1785"/>
        <w:gridCol w:w="1500"/>
        <w:gridCol w:w="1455"/>
        <w:gridCol w:w="1425"/>
        <w:gridCol w:w="1452"/>
      </w:tblGrid>
      <w:tr w:rsidR="0A7D567D" w:rsidRPr="00592C9C" w14:paraId="7412D673" w14:textId="77777777" w:rsidTr="50462FAF">
        <w:trPr>
          <w:trHeight w:val="1575"/>
        </w:trPr>
        <w:tc>
          <w:tcPr>
            <w:tcW w:w="1500" w:type="dxa"/>
            <w:tcBorders>
              <w:top w:val="single" w:sz="8" w:space="0" w:color="auto"/>
              <w:left w:val="single" w:sz="8" w:space="0" w:color="auto"/>
              <w:bottom w:val="single" w:sz="12" w:space="0" w:color="000000" w:themeColor="text1"/>
              <w:right w:val="single" w:sz="8" w:space="0" w:color="auto"/>
            </w:tcBorders>
            <w:shd w:val="clear" w:color="auto" w:fill="D6D6D7"/>
            <w:tcMar>
              <w:left w:w="108" w:type="dxa"/>
              <w:right w:w="108" w:type="dxa"/>
            </w:tcMar>
            <w:vAlign w:val="center"/>
          </w:tcPr>
          <w:p w14:paraId="2A02DED1" w14:textId="482B1073" w:rsidR="3F7B3567" w:rsidRPr="00592C9C" w:rsidRDefault="510A9A88" w:rsidP="77C4CA93">
            <w:pPr>
              <w:spacing w:before="120" w:after="120"/>
              <w:jc w:val="center"/>
              <w:rPr>
                <w:rFonts w:eastAsia="Arial" w:cs="Arial"/>
                <w:color w:val="000000" w:themeColor="text1"/>
              </w:rPr>
            </w:pPr>
            <w:r w:rsidRPr="00592C9C">
              <w:rPr>
                <w:rFonts w:eastAsia="Arial" w:cs="Arial"/>
                <w:color w:val="000000" w:themeColor="text1"/>
              </w:rPr>
              <w:t>País</w:t>
            </w:r>
          </w:p>
        </w:tc>
        <w:tc>
          <w:tcPr>
            <w:tcW w:w="1785" w:type="dxa"/>
            <w:tcBorders>
              <w:top w:val="single" w:sz="8" w:space="0" w:color="auto"/>
              <w:left w:val="single" w:sz="8" w:space="0" w:color="auto"/>
              <w:bottom w:val="single" w:sz="12" w:space="0" w:color="000000" w:themeColor="text1"/>
              <w:right w:val="single" w:sz="8" w:space="0" w:color="auto"/>
            </w:tcBorders>
            <w:shd w:val="clear" w:color="auto" w:fill="D6D6D7"/>
            <w:tcMar>
              <w:left w:w="108" w:type="dxa"/>
              <w:right w:w="108" w:type="dxa"/>
            </w:tcMar>
            <w:vAlign w:val="center"/>
          </w:tcPr>
          <w:p w14:paraId="0CC09699" w14:textId="12199707" w:rsidR="0A7D567D" w:rsidRPr="00592C9C" w:rsidRDefault="510A9A88" w:rsidP="77C4CA93">
            <w:pPr>
              <w:spacing w:before="120" w:after="120"/>
              <w:jc w:val="center"/>
              <w:rPr>
                <w:rFonts w:eastAsia="Arial" w:cs="Arial"/>
                <w:color w:val="000000" w:themeColor="text1"/>
              </w:rPr>
            </w:pPr>
            <w:r w:rsidRPr="00592C9C">
              <w:rPr>
                <w:rFonts w:eastAsia="Arial" w:cs="Arial"/>
                <w:color w:val="000000" w:themeColor="text1"/>
              </w:rPr>
              <w:t>Número de O</w:t>
            </w:r>
            <w:r w:rsidR="005E7F2A">
              <w:rPr>
                <w:rFonts w:eastAsia="Arial" w:cs="Arial"/>
                <w:color w:val="000000" w:themeColor="text1"/>
              </w:rPr>
              <w:t>P</w:t>
            </w:r>
            <w:r w:rsidRPr="00592C9C">
              <w:rPr>
                <w:rFonts w:eastAsia="Arial" w:cs="Arial"/>
                <w:color w:val="000000" w:themeColor="text1"/>
              </w:rPr>
              <w:t>P</w:t>
            </w:r>
            <w:r w:rsidR="005E7F2A">
              <w:rPr>
                <w:rFonts w:eastAsia="Arial" w:cs="Arial"/>
                <w:color w:val="000000" w:themeColor="text1"/>
              </w:rPr>
              <w:t>s</w:t>
            </w:r>
            <w:r w:rsidRPr="00592C9C">
              <w:rPr>
                <w:rFonts w:eastAsia="Arial" w:cs="Arial"/>
                <w:color w:val="000000" w:themeColor="text1"/>
              </w:rPr>
              <w:t xml:space="preserve"> (convencionales </w:t>
            </w:r>
            <w:r w:rsidR="005E7F2A">
              <w:rPr>
                <w:rFonts w:eastAsia="Arial" w:cs="Arial"/>
                <w:color w:val="000000" w:themeColor="text1"/>
              </w:rPr>
              <w:t xml:space="preserve">y </w:t>
            </w:r>
            <w:r w:rsidRPr="00592C9C">
              <w:rPr>
                <w:rFonts w:eastAsia="Arial" w:cs="Arial"/>
                <w:color w:val="000000" w:themeColor="text1"/>
              </w:rPr>
              <w:t xml:space="preserve"> ecológicas)</w:t>
            </w:r>
          </w:p>
        </w:tc>
        <w:tc>
          <w:tcPr>
            <w:tcW w:w="1500" w:type="dxa"/>
            <w:tcBorders>
              <w:top w:val="single" w:sz="8" w:space="0" w:color="auto"/>
              <w:left w:val="single" w:sz="8" w:space="0" w:color="auto"/>
              <w:bottom w:val="single" w:sz="12" w:space="0" w:color="000000" w:themeColor="text1"/>
              <w:right w:val="single" w:sz="8" w:space="0" w:color="auto"/>
            </w:tcBorders>
            <w:shd w:val="clear" w:color="auto" w:fill="D6D6D7"/>
            <w:tcMar>
              <w:left w:w="108" w:type="dxa"/>
              <w:right w:w="108" w:type="dxa"/>
            </w:tcMar>
            <w:vAlign w:val="center"/>
          </w:tcPr>
          <w:p w14:paraId="3D779BD1" w14:textId="73E014C0" w:rsidR="0A7D567D" w:rsidRPr="00592C9C" w:rsidRDefault="510A9A88" w:rsidP="77C4CA93">
            <w:pPr>
              <w:spacing w:before="120" w:after="120"/>
              <w:jc w:val="center"/>
              <w:rPr>
                <w:rFonts w:eastAsia="Arial" w:cs="Arial"/>
                <w:color w:val="000000" w:themeColor="text1"/>
              </w:rPr>
            </w:pPr>
            <w:r w:rsidRPr="00592C9C">
              <w:rPr>
                <w:rFonts w:eastAsia="Arial" w:cs="Arial"/>
                <w:color w:val="000000" w:themeColor="text1"/>
              </w:rPr>
              <w:t xml:space="preserve">Productores individuales consultados </w:t>
            </w:r>
          </w:p>
        </w:tc>
        <w:tc>
          <w:tcPr>
            <w:tcW w:w="1455" w:type="dxa"/>
            <w:tcBorders>
              <w:top w:val="single" w:sz="8" w:space="0" w:color="auto"/>
              <w:left w:val="single" w:sz="8" w:space="0" w:color="auto"/>
              <w:bottom w:val="single" w:sz="8" w:space="0" w:color="auto"/>
              <w:right w:val="single" w:sz="8" w:space="0" w:color="auto"/>
            </w:tcBorders>
            <w:shd w:val="clear" w:color="auto" w:fill="D6D6D7"/>
            <w:tcMar>
              <w:left w:w="108" w:type="dxa"/>
              <w:right w:w="108" w:type="dxa"/>
            </w:tcMar>
            <w:vAlign w:val="center"/>
          </w:tcPr>
          <w:p w14:paraId="71EAC086" w14:textId="75C9D6BA" w:rsidR="0A7D567D" w:rsidRPr="00592C9C" w:rsidRDefault="510A9A88" w:rsidP="77C4CA93">
            <w:pPr>
              <w:spacing w:before="120" w:after="120"/>
              <w:jc w:val="center"/>
              <w:rPr>
                <w:rFonts w:eastAsia="Arial" w:cs="Arial"/>
                <w:color w:val="000000" w:themeColor="text1"/>
              </w:rPr>
            </w:pPr>
            <w:r w:rsidRPr="00592C9C">
              <w:rPr>
                <w:rFonts w:eastAsia="Arial" w:cs="Arial"/>
                <w:color w:val="000000" w:themeColor="text1"/>
              </w:rPr>
              <w:t xml:space="preserve">Rendimiento </w:t>
            </w:r>
            <w:r w:rsidR="005E7F2A">
              <w:rPr>
                <w:rFonts w:eastAsia="Arial" w:cs="Arial"/>
                <w:color w:val="000000" w:themeColor="text1"/>
              </w:rPr>
              <w:t>pro</w:t>
            </w:r>
            <w:r w:rsidRPr="00592C9C">
              <w:rPr>
                <w:rFonts w:eastAsia="Arial" w:cs="Arial"/>
                <w:color w:val="000000" w:themeColor="text1"/>
              </w:rPr>
              <w:t>medio del cacao (kg/ha)</w:t>
            </w:r>
          </w:p>
        </w:tc>
        <w:tc>
          <w:tcPr>
            <w:tcW w:w="1425" w:type="dxa"/>
            <w:tcBorders>
              <w:top w:val="single" w:sz="8" w:space="0" w:color="auto"/>
              <w:left w:val="single" w:sz="8" w:space="0" w:color="auto"/>
              <w:bottom w:val="single" w:sz="8" w:space="0" w:color="auto"/>
              <w:right w:val="single" w:sz="8" w:space="0" w:color="auto"/>
            </w:tcBorders>
            <w:shd w:val="clear" w:color="auto" w:fill="D6D6D7"/>
            <w:tcMar>
              <w:left w:w="108" w:type="dxa"/>
              <w:right w:w="108" w:type="dxa"/>
            </w:tcMar>
            <w:vAlign w:val="center"/>
          </w:tcPr>
          <w:p w14:paraId="57536617" w14:textId="2A15E1B9" w:rsidR="0A7D567D" w:rsidRPr="00592C9C" w:rsidRDefault="510A9A88" w:rsidP="77C4CA93">
            <w:pPr>
              <w:spacing w:before="120" w:after="120"/>
              <w:jc w:val="center"/>
              <w:rPr>
                <w:rFonts w:eastAsia="Arial" w:cs="Arial"/>
                <w:color w:val="000000" w:themeColor="text1"/>
              </w:rPr>
            </w:pPr>
            <w:r w:rsidRPr="00592C9C">
              <w:rPr>
                <w:rFonts w:eastAsia="Arial" w:cs="Arial"/>
                <w:color w:val="000000" w:themeColor="text1"/>
              </w:rPr>
              <w:t xml:space="preserve">Superficie </w:t>
            </w:r>
            <w:r w:rsidR="005E7F2A">
              <w:rPr>
                <w:rFonts w:eastAsia="Arial" w:cs="Arial"/>
                <w:color w:val="000000" w:themeColor="text1"/>
              </w:rPr>
              <w:t>pro</w:t>
            </w:r>
            <w:r w:rsidRPr="00592C9C">
              <w:rPr>
                <w:rFonts w:eastAsia="Arial" w:cs="Arial"/>
                <w:color w:val="000000" w:themeColor="text1"/>
              </w:rPr>
              <w:t>medi</w:t>
            </w:r>
            <w:r w:rsidR="005E7F2A">
              <w:rPr>
                <w:rFonts w:eastAsia="Arial" w:cs="Arial"/>
                <w:color w:val="000000" w:themeColor="text1"/>
              </w:rPr>
              <w:t>o</w:t>
            </w:r>
            <w:r w:rsidRPr="00592C9C">
              <w:rPr>
                <w:rFonts w:eastAsia="Arial" w:cs="Arial"/>
                <w:color w:val="000000" w:themeColor="text1"/>
              </w:rPr>
              <w:t xml:space="preserve"> de la tierra (ha)</w:t>
            </w:r>
          </w:p>
        </w:tc>
        <w:tc>
          <w:tcPr>
            <w:tcW w:w="1452" w:type="dxa"/>
            <w:tcBorders>
              <w:top w:val="single" w:sz="8" w:space="0" w:color="auto"/>
              <w:left w:val="single" w:sz="8" w:space="0" w:color="auto"/>
              <w:bottom w:val="single" w:sz="8" w:space="0" w:color="auto"/>
              <w:right w:val="single" w:sz="8" w:space="0" w:color="auto"/>
            </w:tcBorders>
            <w:shd w:val="clear" w:color="auto" w:fill="D6D6D7"/>
            <w:tcMar>
              <w:left w:w="108" w:type="dxa"/>
              <w:right w:w="108" w:type="dxa"/>
            </w:tcMar>
            <w:vAlign w:val="center"/>
          </w:tcPr>
          <w:p w14:paraId="6ACA2C77" w14:textId="6D44A7E5" w:rsidR="0A7D567D" w:rsidRPr="00592C9C" w:rsidRDefault="510A9A88" w:rsidP="77C4CA93">
            <w:pPr>
              <w:spacing w:before="120" w:after="120"/>
              <w:jc w:val="center"/>
              <w:rPr>
                <w:rFonts w:eastAsia="Arial" w:cs="Arial"/>
                <w:color w:val="000000" w:themeColor="text1"/>
              </w:rPr>
            </w:pPr>
            <w:r w:rsidRPr="00592C9C">
              <w:rPr>
                <w:rFonts w:eastAsia="Arial" w:cs="Arial"/>
                <w:color w:val="000000" w:themeColor="text1"/>
              </w:rPr>
              <w:t>CP</w:t>
            </w:r>
            <w:r w:rsidR="005E7F2A">
              <w:rPr>
                <w:rFonts w:eastAsia="Arial" w:cs="Arial"/>
                <w:color w:val="000000" w:themeColor="text1"/>
              </w:rPr>
              <w:t>S</w:t>
            </w:r>
            <w:r w:rsidRPr="00592C9C">
              <w:rPr>
                <w:rFonts w:eastAsia="Arial" w:cs="Arial"/>
                <w:color w:val="000000" w:themeColor="text1"/>
              </w:rPr>
              <w:t xml:space="preserve"> </w:t>
            </w:r>
            <w:r w:rsidR="005E7F2A">
              <w:rPr>
                <w:rFonts w:eastAsia="Arial" w:cs="Arial"/>
                <w:color w:val="000000" w:themeColor="text1"/>
              </w:rPr>
              <w:t>pro</w:t>
            </w:r>
            <w:r w:rsidRPr="00592C9C">
              <w:rPr>
                <w:rFonts w:eastAsia="Arial" w:cs="Arial"/>
                <w:color w:val="000000" w:themeColor="text1"/>
              </w:rPr>
              <w:t xml:space="preserve">medio </w:t>
            </w:r>
            <w:r w:rsidR="005E7F2A">
              <w:rPr>
                <w:rFonts w:eastAsia="Arial" w:cs="Arial"/>
                <w:color w:val="000000" w:themeColor="text1"/>
              </w:rPr>
              <w:t xml:space="preserve"> a nivel </w:t>
            </w:r>
            <w:r w:rsidRPr="00592C9C">
              <w:rPr>
                <w:rFonts w:eastAsia="Arial" w:cs="Arial"/>
                <w:color w:val="000000" w:themeColor="text1"/>
              </w:rPr>
              <w:t>FOB (</w:t>
            </w:r>
            <w:r w:rsidR="005E7F2A">
              <w:rPr>
                <w:rFonts w:eastAsia="Arial" w:cs="Arial"/>
                <w:color w:val="000000" w:themeColor="text1"/>
              </w:rPr>
              <w:t>Moneda Local</w:t>
            </w:r>
            <w:r w:rsidRPr="00592C9C">
              <w:rPr>
                <w:rFonts w:eastAsia="Arial" w:cs="Arial"/>
                <w:color w:val="000000" w:themeColor="text1"/>
              </w:rPr>
              <w:t>/M</w:t>
            </w:r>
            <w:r w:rsidR="0033290A">
              <w:rPr>
                <w:rFonts w:eastAsia="Arial" w:cs="Arial"/>
                <w:color w:val="000000" w:themeColor="text1"/>
              </w:rPr>
              <w:t>fF</w:t>
            </w:r>
            <w:r w:rsidRPr="00592C9C">
              <w:rPr>
                <w:rFonts w:eastAsia="Arial" w:cs="Arial"/>
                <w:color w:val="000000" w:themeColor="text1"/>
              </w:rPr>
              <w:t>T)</w:t>
            </w:r>
          </w:p>
        </w:tc>
      </w:tr>
      <w:tr w:rsidR="0A7D567D" w:rsidRPr="00592C9C" w14:paraId="4348F127" w14:textId="77777777" w:rsidTr="50462FAF">
        <w:trPr>
          <w:trHeight w:val="660"/>
        </w:trPr>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12E11F63" w14:textId="2C1D14E7" w:rsidR="0A7D567D" w:rsidRPr="00592C9C" w:rsidRDefault="755012D3" w:rsidP="50462FAF">
            <w:pPr>
              <w:spacing w:before="120" w:after="120"/>
              <w:jc w:val="center"/>
              <w:rPr>
                <w:rFonts w:eastAsia="Arial" w:cs="Arial"/>
              </w:rPr>
            </w:pPr>
            <w:r w:rsidRPr="00592C9C">
              <w:rPr>
                <w:rFonts w:eastAsia="Arial" w:cs="Arial"/>
              </w:rPr>
              <w:t>Ghana</w:t>
            </w:r>
          </w:p>
        </w:tc>
        <w:tc>
          <w:tcPr>
            <w:tcW w:w="17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488CA133" w14:textId="511E8645" w:rsidR="0A7D567D" w:rsidRPr="00592C9C" w:rsidRDefault="755012D3" w:rsidP="50462FAF">
            <w:pPr>
              <w:spacing w:before="120" w:after="120"/>
              <w:jc w:val="center"/>
              <w:rPr>
                <w:rFonts w:eastAsia="Arial" w:cs="Arial"/>
              </w:rPr>
            </w:pPr>
            <w:r w:rsidRPr="00592C9C">
              <w:rPr>
                <w:rFonts w:eastAsia="Arial" w:cs="Arial"/>
              </w:rPr>
              <w:t>3 (2:1)</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6C3B4C97" w14:textId="6E8F3327" w:rsidR="0A7D567D" w:rsidRPr="00592C9C" w:rsidRDefault="755012D3" w:rsidP="50462FAF">
            <w:pPr>
              <w:spacing w:before="120" w:after="120"/>
              <w:jc w:val="center"/>
              <w:rPr>
                <w:rFonts w:eastAsia="Arial" w:cs="Arial"/>
              </w:rPr>
            </w:pPr>
            <w:r w:rsidRPr="00592C9C">
              <w:rPr>
                <w:rFonts w:eastAsia="Arial" w:cs="Arial"/>
              </w:rPr>
              <w:t>14</w:t>
            </w:r>
          </w:p>
        </w:tc>
        <w:tc>
          <w:tcPr>
            <w:tcW w:w="1455" w:type="dxa"/>
            <w:tcBorders>
              <w:top w:val="single" w:sz="8" w:space="0" w:color="auto"/>
              <w:left w:val="single" w:sz="12" w:space="0" w:color="000000" w:themeColor="text1"/>
              <w:bottom w:val="single" w:sz="8" w:space="0" w:color="auto"/>
              <w:right w:val="single" w:sz="8" w:space="0" w:color="auto"/>
            </w:tcBorders>
            <w:tcMar>
              <w:left w:w="108" w:type="dxa"/>
              <w:right w:w="108" w:type="dxa"/>
            </w:tcMar>
            <w:vAlign w:val="center"/>
          </w:tcPr>
          <w:p w14:paraId="1D309E18" w14:textId="0EEF673E" w:rsidR="0A7D567D" w:rsidRPr="00592C9C" w:rsidRDefault="1F667007" w:rsidP="77C4CA93">
            <w:pPr>
              <w:spacing w:before="120" w:after="120"/>
              <w:jc w:val="center"/>
              <w:rPr>
                <w:rFonts w:eastAsia="Arial" w:cs="Arial"/>
              </w:rPr>
            </w:pPr>
            <w:r w:rsidRPr="00592C9C">
              <w:rPr>
                <w:rFonts w:eastAsia="Arial" w:cs="Arial"/>
              </w:rPr>
              <w:t>475</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D84C8" w14:textId="082CDEFA" w:rsidR="0A7D567D" w:rsidRPr="00592C9C" w:rsidRDefault="510A9A88" w:rsidP="77C4CA93">
            <w:pPr>
              <w:spacing w:before="120" w:after="120"/>
              <w:jc w:val="center"/>
              <w:rPr>
                <w:rFonts w:eastAsia="Arial" w:cs="Arial"/>
              </w:rPr>
            </w:pPr>
            <w:r w:rsidRPr="00592C9C">
              <w:rPr>
                <w:rFonts w:eastAsia="Arial" w:cs="Arial"/>
              </w:rPr>
              <w:t>1,23</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BB4F2" w14:textId="5C91EBD4" w:rsidR="0A7D567D" w:rsidRPr="00592C9C" w:rsidRDefault="1467EA71" w:rsidP="77C4CA93">
            <w:pPr>
              <w:spacing w:before="120" w:after="120"/>
              <w:jc w:val="center"/>
              <w:rPr>
                <w:rFonts w:eastAsia="Arial" w:cs="Arial"/>
              </w:rPr>
            </w:pPr>
            <w:r w:rsidRPr="00592C9C">
              <w:rPr>
                <w:rFonts w:eastAsia="Arial" w:cs="Arial"/>
              </w:rPr>
              <w:t>35,23</w:t>
            </w:r>
            <w:r w:rsidR="005E7F2A">
              <w:rPr>
                <w:rFonts w:eastAsia="Arial" w:cs="Arial"/>
              </w:rPr>
              <w:t xml:space="preserve"> XOF/T</w:t>
            </w:r>
            <w:r w:rsidR="0033290A">
              <w:rPr>
                <w:rFonts w:eastAsia="Arial" w:cs="Arial"/>
              </w:rPr>
              <w:t>M</w:t>
            </w:r>
          </w:p>
        </w:tc>
      </w:tr>
      <w:tr w:rsidR="0A7D567D" w:rsidRPr="00592C9C" w14:paraId="3C014471" w14:textId="77777777" w:rsidTr="50462FAF">
        <w:trPr>
          <w:trHeight w:val="300"/>
        </w:trPr>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1A1EC848" w14:textId="5D0A879D" w:rsidR="0A7D567D" w:rsidRPr="00592C9C" w:rsidRDefault="755012D3" w:rsidP="50462FAF">
            <w:pPr>
              <w:spacing w:before="120" w:after="120"/>
              <w:jc w:val="center"/>
              <w:rPr>
                <w:rFonts w:eastAsia="Arial" w:cs="Arial"/>
              </w:rPr>
            </w:pPr>
            <w:r w:rsidRPr="00592C9C">
              <w:rPr>
                <w:rFonts w:eastAsia="Arial" w:cs="Arial"/>
              </w:rPr>
              <w:t>Costa de Marfil</w:t>
            </w:r>
          </w:p>
        </w:tc>
        <w:tc>
          <w:tcPr>
            <w:tcW w:w="17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03D431D7" w14:textId="466A5539" w:rsidR="0A7D567D" w:rsidRPr="00592C9C" w:rsidRDefault="755012D3" w:rsidP="50462FAF">
            <w:pPr>
              <w:spacing w:before="120" w:after="120"/>
              <w:jc w:val="center"/>
              <w:rPr>
                <w:rFonts w:eastAsia="Arial" w:cs="Arial"/>
              </w:rPr>
            </w:pPr>
            <w:r w:rsidRPr="00592C9C">
              <w:rPr>
                <w:rFonts w:eastAsia="Arial" w:cs="Arial"/>
              </w:rPr>
              <w:t>22 (22:0)</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49FCEB5E" w14:textId="6917F743" w:rsidR="0A7D567D" w:rsidRPr="00592C9C" w:rsidRDefault="755012D3" w:rsidP="50462FAF">
            <w:pPr>
              <w:spacing w:before="120" w:after="120"/>
              <w:jc w:val="center"/>
              <w:rPr>
                <w:rFonts w:eastAsia="Arial" w:cs="Arial"/>
              </w:rPr>
            </w:pPr>
            <w:r w:rsidRPr="00592C9C">
              <w:rPr>
                <w:rFonts w:eastAsia="Arial" w:cs="Arial"/>
              </w:rPr>
              <w:t>72</w:t>
            </w:r>
          </w:p>
        </w:tc>
        <w:tc>
          <w:tcPr>
            <w:tcW w:w="1455" w:type="dxa"/>
            <w:tcBorders>
              <w:top w:val="single" w:sz="8" w:space="0" w:color="auto"/>
              <w:left w:val="single" w:sz="12" w:space="0" w:color="000000" w:themeColor="text1"/>
              <w:bottom w:val="single" w:sz="8" w:space="0" w:color="auto"/>
              <w:right w:val="single" w:sz="8" w:space="0" w:color="auto"/>
            </w:tcBorders>
            <w:tcMar>
              <w:left w:w="108" w:type="dxa"/>
              <w:right w:w="108" w:type="dxa"/>
            </w:tcMar>
            <w:vAlign w:val="center"/>
          </w:tcPr>
          <w:p w14:paraId="04F7FF0F" w14:textId="60EF0592" w:rsidR="0A7D567D" w:rsidRPr="00592C9C" w:rsidRDefault="5002D792" w:rsidP="77C4CA93">
            <w:pPr>
              <w:spacing w:before="120" w:after="120"/>
              <w:jc w:val="center"/>
              <w:rPr>
                <w:rFonts w:eastAsia="Arial" w:cs="Arial"/>
              </w:rPr>
            </w:pPr>
            <w:r w:rsidRPr="00592C9C">
              <w:rPr>
                <w:rFonts w:eastAsia="Arial" w:cs="Arial"/>
              </w:rPr>
              <w:t>500</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96C05" w14:textId="45644A37" w:rsidR="0A7D567D" w:rsidRPr="00592C9C" w:rsidRDefault="510A9A88" w:rsidP="77C4CA93">
            <w:pPr>
              <w:spacing w:before="120" w:after="120"/>
              <w:jc w:val="center"/>
              <w:rPr>
                <w:rFonts w:eastAsia="Arial" w:cs="Arial"/>
              </w:rPr>
            </w:pPr>
            <w:r w:rsidRPr="00592C9C">
              <w:rPr>
                <w:rFonts w:eastAsia="Arial" w:cs="Arial"/>
              </w:rPr>
              <w:t>2,74</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80641" w14:textId="2DC07817" w:rsidR="0A7D567D" w:rsidRPr="002026F2" w:rsidRDefault="409FE845" w:rsidP="77C4CA93">
            <w:pPr>
              <w:spacing w:before="120" w:after="120"/>
              <w:jc w:val="center"/>
              <w:rPr>
                <w:rFonts w:eastAsia="Arial" w:cs="Arial"/>
                <w:lang w:val="en-GB"/>
              </w:rPr>
            </w:pPr>
            <w:r w:rsidRPr="00592C9C">
              <w:rPr>
                <w:rFonts w:eastAsia="Arial" w:cs="Arial"/>
              </w:rPr>
              <w:t>2.203</w:t>
            </w:r>
            <w:r w:rsidR="005E7F2A">
              <w:rPr>
                <w:rFonts w:eastAsia="Arial" w:cs="Arial"/>
              </w:rPr>
              <w:t xml:space="preserve"> GHS/T</w:t>
            </w:r>
            <w:r w:rsidR="0033290A">
              <w:rPr>
                <w:rFonts w:eastAsia="Arial" w:cs="Arial"/>
              </w:rPr>
              <w:t>M</w:t>
            </w:r>
          </w:p>
        </w:tc>
      </w:tr>
    </w:tbl>
    <w:p w14:paraId="390A05D3" w14:textId="7453D573" w:rsidR="00312784" w:rsidRPr="00592C9C" w:rsidRDefault="00312784"/>
    <w:p w14:paraId="3D96D983" w14:textId="7C18449D" w:rsidR="00924371" w:rsidRPr="00592C9C" w:rsidRDefault="1DC487EF" w:rsidP="77C4CA93">
      <w:pPr>
        <w:pStyle w:val="Heading2"/>
      </w:pPr>
      <w:bookmarkStart w:id="53" w:name="_Toc583319191"/>
      <w:bookmarkStart w:id="54" w:name="_Toc207301059"/>
      <w:r w:rsidRPr="00592C9C">
        <w:t>Anexo</w:t>
      </w:r>
      <w:r w:rsidR="697273C1" w:rsidRPr="00592C9C">
        <w:t xml:space="preserve"> 3</w:t>
      </w:r>
      <w:r w:rsidRPr="00592C9C">
        <w:t xml:space="preserve">: </w:t>
      </w:r>
      <w:r w:rsidR="51DD07CF" w:rsidRPr="00592C9C">
        <w:t xml:space="preserve">Cálculo del precio mínimo Fairtrade para </w:t>
      </w:r>
      <w:r w:rsidR="054F7FBB" w:rsidRPr="00592C9C">
        <w:t>Costa de Marfil y Ghana</w:t>
      </w:r>
      <w:bookmarkEnd w:id="53"/>
      <w:bookmarkEnd w:id="54"/>
    </w:p>
    <w:p w14:paraId="10D80CB9" w14:textId="17B2C91B" w:rsidR="4DAB988B" w:rsidRPr="00592C9C" w:rsidRDefault="69D47D1A" w:rsidP="79A694A6">
      <w:pPr>
        <w:spacing w:line="240" w:lineRule="auto"/>
        <w:rPr>
          <w:rFonts w:eastAsia="Arial" w:cs="Arial"/>
        </w:rPr>
      </w:pPr>
      <w:r w:rsidRPr="00592C9C">
        <w:rPr>
          <w:rFonts w:eastAsia="Arial" w:cs="Arial"/>
        </w:rPr>
        <w:t>Las propuestas de</w:t>
      </w:r>
      <w:r w:rsidR="62890BA7" w:rsidRPr="00592C9C">
        <w:rPr>
          <w:rFonts w:eastAsia="Arial" w:cs="Arial"/>
        </w:rPr>
        <w:t xml:space="preserve"> precio mínimo Fairtrade </w:t>
      </w:r>
      <w:r w:rsidRPr="00592C9C">
        <w:rPr>
          <w:rFonts w:eastAsia="Arial" w:cs="Arial"/>
        </w:rPr>
        <w:t xml:space="preserve">para el cacao convencional se basan en </w:t>
      </w:r>
      <w:r w:rsidR="048D867F" w:rsidRPr="00592C9C">
        <w:rPr>
          <w:rFonts w:eastAsia="Arial" w:cs="Arial"/>
        </w:rPr>
        <w:t xml:space="preserve">el </w:t>
      </w:r>
      <w:r w:rsidR="00822B3A">
        <w:rPr>
          <w:rFonts w:eastAsia="Arial" w:cs="Arial"/>
        </w:rPr>
        <w:t xml:space="preserve">promedio de los </w:t>
      </w:r>
      <w:r w:rsidRPr="00592C9C">
        <w:rPr>
          <w:rFonts w:eastAsia="Arial" w:cs="Arial"/>
        </w:rPr>
        <w:t>CP</w:t>
      </w:r>
      <w:r w:rsidR="00822B3A">
        <w:rPr>
          <w:rFonts w:eastAsia="Arial" w:cs="Arial"/>
        </w:rPr>
        <w:t>S</w:t>
      </w:r>
      <w:r w:rsidRPr="00592C9C">
        <w:rPr>
          <w:rFonts w:eastAsia="Arial" w:cs="Arial"/>
        </w:rPr>
        <w:t xml:space="preserve"> </w:t>
      </w:r>
      <w:r w:rsidR="048D867F" w:rsidRPr="00592C9C">
        <w:rPr>
          <w:rFonts w:eastAsia="Arial" w:cs="Arial"/>
        </w:rPr>
        <w:t xml:space="preserve">simple y </w:t>
      </w:r>
      <w:r w:rsidRPr="00592C9C">
        <w:rPr>
          <w:rFonts w:eastAsia="Arial" w:cs="Arial"/>
        </w:rPr>
        <w:t xml:space="preserve">ponderado de Costa de Marfil y Ghana. Los resultados indican que </w:t>
      </w:r>
      <w:r w:rsidR="00822B3A">
        <w:rPr>
          <w:rFonts w:eastAsia="Arial" w:cs="Arial"/>
        </w:rPr>
        <w:t>los CPS</w:t>
      </w:r>
      <w:r w:rsidRPr="00592C9C">
        <w:rPr>
          <w:rFonts w:eastAsia="Arial" w:cs="Arial"/>
        </w:rPr>
        <w:t xml:space="preserve"> para el cacao convencional de </w:t>
      </w:r>
      <w:r w:rsidR="2AFB8404" w:rsidRPr="00592C9C">
        <w:rPr>
          <w:rFonts w:eastAsia="Arial" w:cs="Arial"/>
        </w:rPr>
        <w:t xml:space="preserve">Costa de Marfil </w:t>
      </w:r>
      <w:r w:rsidRPr="00592C9C">
        <w:rPr>
          <w:rFonts w:eastAsia="Arial" w:cs="Arial"/>
        </w:rPr>
        <w:t>es de</w:t>
      </w:r>
      <w:r w:rsidR="04A513EC" w:rsidRPr="00592C9C">
        <w:rPr>
          <w:rFonts w:eastAsia="Arial" w:cs="Arial"/>
        </w:rPr>
        <w:t xml:space="preserve"> 2 203 000 </w:t>
      </w:r>
      <w:r w:rsidR="00822B3A">
        <w:rPr>
          <w:rFonts w:eastAsia="Arial" w:cs="Arial"/>
        </w:rPr>
        <w:t>XOF</w:t>
      </w:r>
      <w:r w:rsidR="113A4056" w:rsidRPr="00592C9C">
        <w:rPr>
          <w:rFonts w:eastAsia="Arial" w:cs="Arial"/>
        </w:rPr>
        <w:t>/TM</w:t>
      </w:r>
      <w:r w:rsidR="3A104FA2" w:rsidRPr="00592C9C">
        <w:rPr>
          <w:rFonts w:eastAsia="Arial" w:cs="Arial"/>
        </w:rPr>
        <w:t xml:space="preserve">, lo que </w:t>
      </w:r>
      <w:r w:rsidR="32289AA7" w:rsidRPr="00592C9C">
        <w:rPr>
          <w:rFonts w:eastAsia="Arial" w:cs="Arial"/>
        </w:rPr>
        <w:t xml:space="preserve">equivale </w:t>
      </w:r>
      <w:r w:rsidR="113A4056" w:rsidRPr="00592C9C">
        <w:rPr>
          <w:rFonts w:eastAsia="Arial" w:cs="Arial"/>
        </w:rPr>
        <w:t>a</w:t>
      </w:r>
      <w:r w:rsidR="110C5858" w:rsidRPr="00592C9C">
        <w:rPr>
          <w:rFonts w:eastAsia="Arial" w:cs="Arial"/>
        </w:rPr>
        <w:t xml:space="preserve"> 3360 </w:t>
      </w:r>
      <w:r w:rsidRPr="00592C9C">
        <w:rPr>
          <w:rFonts w:eastAsia="Arial" w:cs="Arial"/>
        </w:rPr>
        <w:t xml:space="preserve">EUR/TM, mientras que para </w:t>
      </w:r>
      <w:r w:rsidR="60B57101" w:rsidRPr="00592C9C">
        <w:rPr>
          <w:rFonts w:eastAsia="Arial" w:cs="Arial"/>
        </w:rPr>
        <w:t xml:space="preserve">Ghana </w:t>
      </w:r>
      <w:r w:rsidRPr="00592C9C">
        <w:rPr>
          <w:rFonts w:eastAsia="Arial" w:cs="Arial"/>
        </w:rPr>
        <w:t>es de</w:t>
      </w:r>
      <w:r w:rsidR="0A1FB9D4" w:rsidRPr="00592C9C">
        <w:rPr>
          <w:rFonts w:eastAsia="Arial" w:cs="Arial"/>
        </w:rPr>
        <w:t xml:space="preserve"> 35 230 </w:t>
      </w:r>
      <w:r w:rsidR="15D4A80E" w:rsidRPr="00592C9C">
        <w:rPr>
          <w:rFonts w:eastAsia="Arial" w:cs="Arial"/>
        </w:rPr>
        <w:t>GHS</w:t>
      </w:r>
      <w:r w:rsidR="2A718FBC" w:rsidRPr="00592C9C">
        <w:rPr>
          <w:rFonts w:eastAsia="Arial" w:cs="Arial"/>
        </w:rPr>
        <w:t xml:space="preserve">, lo que </w:t>
      </w:r>
      <w:r w:rsidR="3AB2BF95" w:rsidRPr="00592C9C">
        <w:rPr>
          <w:rFonts w:eastAsia="Arial" w:cs="Arial"/>
        </w:rPr>
        <w:t xml:space="preserve">equivale </w:t>
      </w:r>
      <w:r w:rsidR="15D4A80E" w:rsidRPr="00592C9C">
        <w:rPr>
          <w:rFonts w:eastAsia="Arial" w:cs="Arial"/>
        </w:rPr>
        <w:t>a</w:t>
      </w:r>
      <w:r w:rsidR="2ADA4040" w:rsidRPr="00592C9C">
        <w:rPr>
          <w:rFonts w:eastAsia="Arial" w:cs="Arial"/>
        </w:rPr>
        <w:t xml:space="preserve"> 2260 </w:t>
      </w:r>
      <w:r w:rsidRPr="00592C9C">
        <w:rPr>
          <w:rFonts w:eastAsia="Arial" w:cs="Arial"/>
        </w:rPr>
        <w:t xml:space="preserve">EUR/TM. </w:t>
      </w:r>
      <w:r w:rsidR="0F69E355" w:rsidRPr="00592C9C">
        <w:rPr>
          <w:rFonts w:eastAsia="Arial" w:cs="Arial"/>
        </w:rPr>
        <w:t xml:space="preserve">Como se ha explicado anteriormente, para convertir las divisas se utilizan los promedios anuales desde agosto de 2024 hasta julio de 2025. </w:t>
      </w:r>
      <w:r w:rsidRPr="00592C9C">
        <w:rPr>
          <w:rFonts w:eastAsia="Arial" w:cs="Arial"/>
        </w:rPr>
        <w:t xml:space="preserve">Los </w:t>
      </w:r>
      <w:r w:rsidR="331B579B" w:rsidRPr="00592C9C">
        <w:rPr>
          <w:rFonts w:eastAsia="Arial" w:cs="Arial"/>
        </w:rPr>
        <w:t xml:space="preserve">costes </w:t>
      </w:r>
      <w:r w:rsidR="6D04C9E2" w:rsidRPr="00592C9C">
        <w:rPr>
          <w:rFonts w:eastAsia="Arial" w:cs="Arial"/>
        </w:rPr>
        <w:t xml:space="preserve">más bajos </w:t>
      </w:r>
      <w:r w:rsidR="331B579B" w:rsidRPr="00592C9C">
        <w:rPr>
          <w:rFonts w:eastAsia="Arial" w:cs="Arial"/>
        </w:rPr>
        <w:t>de Ghana están relacionados con la menor superficie de tierra, así como con el hecho de que, por ejemplo, los insumos están subvencionados por el Gobierno, lo que supone un ahorro de costes para los agricultores.</w:t>
      </w:r>
    </w:p>
    <w:p w14:paraId="123C31CA" w14:textId="44666E7A" w:rsidR="79A694A6" w:rsidRPr="00592C9C" w:rsidRDefault="79A694A6" w:rsidP="79A694A6">
      <w:pPr>
        <w:spacing w:line="240" w:lineRule="auto"/>
        <w:rPr>
          <w:rFonts w:eastAsia="Arial" w:cs="Arial"/>
        </w:rPr>
      </w:pPr>
    </w:p>
    <w:p w14:paraId="7FD1D45D" w14:textId="7FF3DC31" w:rsidR="7B246075" w:rsidRPr="00592C9C" w:rsidRDefault="6FDF29B2" w:rsidP="79A694A6">
      <w:pPr>
        <w:spacing w:line="240" w:lineRule="auto"/>
        <w:rPr>
          <w:rFonts w:eastAsia="Arial" w:cs="Arial"/>
        </w:rPr>
      </w:pPr>
      <w:r w:rsidRPr="00592C9C">
        <w:rPr>
          <w:rFonts w:eastAsia="Arial" w:cs="Arial"/>
        </w:rPr>
        <w:t xml:space="preserve">Para la opción 2, </w:t>
      </w:r>
      <w:r w:rsidR="69D47D1A" w:rsidRPr="00592C9C">
        <w:rPr>
          <w:rFonts w:eastAsia="Arial" w:cs="Arial"/>
        </w:rPr>
        <w:t xml:space="preserve">los factores de ponderación se calculan sobre la base del volumen de ventas Fairtrade </w:t>
      </w:r>
      <w:r w:rsidR="76F71072" w:rsidRPr="00592C9C">
        <w:rPr>
          <w:rFonts w:eastAsia="Arial" w:cs="Arial"/>
        </w:rPr>
        <w:t xml:space="preserve">en los últimos tres años </w:t>
      </w:r>
      <w:r w:rsidR="35DC2DAC" w:rsidRPr="00592C9C">
        <w:rPr>
          <w:rFonts w:eastAsia="Arial" w:cs="Arial"/>
        </w:rPr>
        <w:t xml:space="preserve">(2022-24), </w:t>
      </w:r>
      <w:r w:rsidR="69D47D1A" w:rsidRPr="00592C9C">
        <w:rPr>
          <w:rFonts w:eastAsia="Arial" w:cs="Arial"/>
        </w:rPr>
        <w:t xml:space="preserve">es decir, </w:t>
      </w:r>
      <w:r w:rsidR="7E8F5411" w:rsidRPr="00592C9C">
        <w:rPr>
          <w:rFonts w:eastAsia="Arial" w:cs="Arial"/>
        </w:rPr>
        <w:t>Costa de Marfil</w:t>
      </w:r>
      <w:r w:rsidR="69D47D1A" w:rsidRPr="00592C9C">
        <w:rPr>
          <w:rFonts w:eastAsia="Arial" w:cs="Arial"/>
        </w:rPr>
        <w:t xml:space="preserve">: </w:t>
      </w:r>
      <w:r w:rsidR="457B1AC8" w:rsidRPr="00592C9C">
        <w:rPr>
          <w:rFonts w:eastAsia="Arial" w:cs="Arial"/>
        </w:rPr>
        <w:t xml:space="preserve">Ghana </w:t>
      </w:r>
      <w:r w:rsidR="69D47D1A" w:rsidRPr="00592C9C">
        <w:rPr>
          <w:rFonts w:eastAsia="Arial" w:cs="Arial"/>
        </w:rPr>
        <w:t>= 0,</w:t>
      </w:r>
      <w:r w:rsidR="2CCDB526" w:rsidRPr="00592C9C">
        <w:rPr>
          <w:rFonts w:eastAsia="Arial" w:cs="Arial"/>
        </w:rPr>
        <w:t>86</w:t>
      </w:r>
      <w:r w:rsidR="69D47D1A" w:rsidRPr="00592C9C">
        <w:rPr>
          <w:rFonts w:eastAsia="Arial" w:cs="Arial"/>
        </w:rPr>
        <w:t>:</w:t>
      </w:r>
      <w:r w:rsidR="7B8445E3" w:rsidRPr="00592C9C">
        <w:rPr>
          <w:rFonts w:eastAsia="Arial" w:cs="Arial"/>
        </w:rPr>
        <w:t xml:space="preserve"> 0</w:t>
      </w:r>
      <w:r w:rsidR="69D47D1A" w:rsidRPr="00592C9C">
        <w:rPr>
          <w:rFonts w:eastAsia="Arial" w:cs="Arial"/>
        </w:rPr>
        <w:t>,</w:t>
      </w:r>
      <w:r w:rsidR="7B8445E3" w:rsidRPr="00592C9C">
        <w:rPr>
          <w:rFonts w:eastAsia="Arial" w:cs="Arial"/>
        </w:rPr>
        <w:t>14</w:t>
      </w:r>
      <w:r w:rsidR="69D47D1A" w:rsidRPr="00592C9C">
        <w:rPr>
          <w:rFonts w:eastAsia="Arial" w:cs="Arial"/>
        </w:rPr>
        <w:t>.</w:t>
      </w:r>
    </w:p>
    <w:p w14:paraId="739FA569" w14:textId="3D875B9F" w:rsidR="79A694A6" w:rsidRPr="00592C9C" w:rsidRDefault="79A694A6" w:rsidP="79A694A6">
      <w:pPr>
        <w:spacing w:line="240" w:lineRule="auto"/>
        <w:rPr>
          <w:rFonts w:eastAsia="Arial" w:cs="Arial"/>
        </w:rPr>
      </w:pPr>
    </w:p>
    <w:p w14:paraId="7172A9A6" w14:textId="434B213F" w:rsidR="4DAB988B" w:rsidRPr="00592C9C" w:rsidRDefault="69D47D1A" w:rsidP="79A694A6">
      <w:pPr>
        <w:spacing w:line="240" w:lineRule="auto"/>
        <w:rPr>
          <w:rFonts w:eastAsia="Arial" w:cs="Arial"/>
          <w:u w:val="single"/>
        </w:rPr>
      </w:pPr>
      <w:r w:rsidRPr="00592C9C">
        <w:rPr>
          <w:rFonts w:eastAsia="Arial" w:cs="Arial"/>
          <w:u w:val="single"/>
        </w:rPr>
        <w:t xml:space="preserve">Los cálculos de las propuestas </w:t>
      </w:r>
      <w:r w:rsidR="32C2C5E4" w:rsidRPr="00592C9C">
        <w:rPr>
          <w:rFonts w:eastAsia="Arial" w:cs="Arial"/>
          <w:u w:val="single"/>
        </w:rPr>
        <w:t>de precio mínimo</w:t>
      </w:r>
      <w:r w:rsidR="00822B3A">
        <w:rPr>
          <w:rFonts w:eastAsia="Arial" w:cs="Arial"/>
          <w:u w:val="single"/>
        </w:rPr>
        <w:t xml:space="preserve"> </w:t>
      </w:r>
      <w:r w:rsidR="32C2C5E4" w:rsidRPr="00592C9C">
        <w:rPr>
          <w:rFonts w:eastAsia="Arial" w:cs="Arial"/>
          <w:u w:val="single"/>
        </w:rPr>
        <w:t xml:space="preserve">Fairtrade </w:t>
      </w:r>
      <w:r w:rsidRPr="00592C9C">
        <w:rPr>
          <w:rFonts w:eastAsia="Arial" w:cs="Arial"/>
          <w:u w:val="single"/>
        </w:rPr>
        <w:t>son los siguientes:</w:t>
      </w:r>
    </w:p>
    <w:p w14:paraId="37EB32F4" w14:textId="4A2EFABF" w:rsidR="79A694A6" w:rsidRPr="00592C9C" w:rsidRDefault="79A694A6" w:rsidP="79A694A6">
      <w:pPr>
        <w:spacing w:line="240" w:lineRule="auto"/>
        <w:rPr>
          <w:rFonts w:eastAsia="Arial" w:cs="Arial"/>
          <w:u w:val="single"/>
        </w:rPr>
      </w:pPr>
    </w:p>
    <w:p w14:paraId="295AA9D8" w14:textId="3D2D9853" w:rsidR="4DAB988B" w:rsidRPr="00592C9C" w:rsidRDefault="69D47D1A" w:rsidP="00822B3A">
      <w:pPr>
        <w:spacing w:line="240" w:lineRule="auto"/>
        <w:rPr>
          <w:rFonts w:eastAsia="Arial" w:cs="Arial"/>
        </w:rPr>
      </w:pPr>
      <w:r w:rsidRPr="00592C9C">
        <w:rPr>
          <w:rFonts w:eastAsia="Arial" w:cs="Arial"/>
          <w:b/>
          <w:bCs/>
        </w:rPr>
        <w:t xml:space="preserve">Opción 1 </w:t>
      </w:r>
      <w:r w:rsidRPr="00592C9C">
        <w:rPr>
          <w:rFonts w:eastAsia="Arial" w:cs="Arial"/>
        </w:rPr>
        <w:t>(</w:t>
      </w:r>
      <w:r w:rsidR="60AC26D5" w:rsidRPr="00592C9C">
        <w:rPr>
          <w:rFonts w:eastAsia="Arial" w:cs="Arial"/>
        </w:rPr>
        <w:t>3360 + 2260</w:t>
      </w:r>
      <w:r w:rsidRPr="00592C9C">
        <w:rPr>
          <w:rFonts w:eastAsia="Arial" w:cs="Arial"/>
        </w:rPr>
        <w:t>)</w:t>
      </w:r>
      <w:r w:rsidR="02FCCDBE" w:rsidRPr="00592C9C">
        <w:rPr>
          <w:rFonts w:eastAsia="Arial" w:cs="Arial"/>
        </w:rPr>
        <w:t>/2</w:t>
      </w:r>
      <w:r w:rsidRPr="00592C9C">
        <w:rPr>
          <w:rFonts w:eastAsia="Arial" w:cs="Arial"/>
        </w:rPr>
        <w:t xml:space="preserve"> = </w:t>
      </w:r>
      <w:r w:rsidR="02FCCDBE" w:rsidRPr="00592C9C">
        <w:rPr>
          <w:rFonts w:eastAsia="Arial" w:cs="Arial"/>
        </w:rPr>
        <w:t xml:space="preserve"> 2810 EUR (para C</w:t>
      </w:r>
      <w:r w:rsidR="00822B3A">
        <w:rPr>
          <w:rFonts w:eastAsia="Arial" w:cs="Arial"/>
        </w:rPr>
        <w:t>osta de Marfil</w:t>
      </w:r>
      <w:r w:rsidR="02FCCDBE" w:rsidRPr="00592C9C">
        <w:rPr>
          <w:rFonts w:eastAsia="Arial" w:cs="Arial"/>
        </w:rPr>
        <w:t>), convertido a</w:t>
      </w:r>
      <w:r w:rsidR="682663EF" w:rsidRPr="00592C9C">
        <w:rPr>
          <w:rFonts w:eastAsia="Arial" w:cs="Arial"/>
        </w:rPr>
        <w:t xml:space="preserve"> 3078,36 </w:t>
      </w:r>
      <w:r w:rsidR="02FCCDBE" w:rsidRPr="00592C9C">
        <w:rPr>
          <w:rFonts w:eastAsia="Arial" w:cs="Arial"/>
        </w:rPr>
        <w:t>USD (para G</w:t>
      </w:r>
      <w:r w:rsidR="00822B3A">
        <w:rPr>
          <w:rFonts w:eastAsia="Arial" w:cs="Arial"/>
        </w:rPr>
        <w:t>hana</w:t>
      </w:r>
      <w:r w:rsidR="02FCCDBE" w:rsidRPr="00592C9C">
        <w:rPr>
          <w:rFonts w:eastAsia="Arial" w:cs="Arial"/>
        </w:rPr>
        <w:t>)</w:t>
      </w:r>
    </w:p>
    <w:p w14:paraId="78932120" w14:textId="031BEA90" w:rsidR="1051CCA3" w:rsidRPr="00592C9C" w:rsidRDefault="1051CCA3" w:rsidP="00822B3A">
      <w:pPr>
        <w:spacing w:line="240" w:lineRule="auto"/>
        <w:rPr>
          <w:rFonts w:eastAsia="Arial" w:cs="Arial"/>
        </w:rPr>
      </w:pPr>
    </w:p>
    <w:p w14:paraId="3C37D59C" w14:textId="3265B030" w:rsidR="01D7F04E" w:rsidRPr="00592C9C" w:rsidRDefault="69D47D1A" w:rsidP="00822B3A">
      <w:pPr>
        <w:spacing w:line="240" w:lineRule="auto"/>
        <w:rPr>
          <w:rFonts w:eastAsia="Arial" w:cs="Arial"/>
        </w:rPr>
      </w:pPr>
      <w:r w:rsidRPr="00592C9C">
        <w:rPr>
          <w:rFonts w:eastAsia="Arial" w:cs="Arial"/>
          <w:b/>
          <w:bCs/>
        </w:rPr>
        <w:t xml:space="preserve">Opción 2 </w:t>
      </w:r>
      <w:r w:rsidRPr="00592C9C">
        <w:rPr>
          <w:rFonts w:eastAsia="Arial" w:cs="Arial"/>
        </w:rPr>
        <w:t>(</w:t>
      </w:r>
      <w:r w:rsidR="625C86D1" w:rsidRPr="00592C9C">
        <w:rPr>
          <w:rFonts w:eastAsia="Arial" w:cs="Arial"/>
        </w:rPr>
        <w:t xml:space="preserve">3360 </w:t>
      </w:r>
      <w:r w:rsidRPr="00592C9C">
        <w:rPr>
          <w:rFonts w:eastAsia="Arial" w:cs="Arial"/>
        </w:rPr>
        <w:t>x 0,</w:t>
      </w:r>
      <w:r w:rsidR="0A5ED101" w:rsidRPr="00592C9C">
        <w:rPr>
          <w:rFonts w:eastAsia="Arial" w:cs="Arial"/>
        </w:rPr>
        <w:t>86) + (</w:t>
      </w:r>
      <w:r w:rsidRPr="00592C9C">
        <w:rPr>
          <w:rFonts w:eastAsia="Arial" w:cs="Arial"/>
        </w:rPr>
        <w:t>2260 x 0,</w:t>
      </w:r>
      <w:r w:rsidR="5EAB9DA3" w:rsidRPr="00592C9C">
        <w:rPr>
          <w:rFonts w:eastAsia="Arial" w:cs="Arial"/>
        </w:rPr>
        <w:t>14</w:t>
      </w:r>
      <w:r w:rsidRPr="00592C9C">
        <w:rPr>
          <w:rFonts w:eastAsia="Arial" w:cs="Arial"/>
        </w:rPr>
        <w:t>) =</w:t>
      </w:r>
      <w:r w:rsidR="7DD83F77" w:rsidRPr="00592C9C">
        <w:rPr>
          <w:rFonts w:eastAsia="Arial" w:cs="Arial"/>
        </w:rPr>
        <w:t xml:space="preserve"> 3208 EUR (para C</w:t>
      </w:r>
      <w:r w:rsidR="00822B3A">
        <w:rPr>
          <w:rFonts w:eastAsia="Arial" w:cs="Arial"/>
        </w:rPr>
        <w:t>osta de Marfil</w:t>
      </w:r>
      <w:r w:rsidR="7DD83F77" w:rsidRPr="00592C9C">
        <w:rPr>
          <w:rFonts w:eastAsia="Arial" w:cs="Arial"/>
        </w:rPr>
        <w:t>), convertido a</w:t>
      </w:r>
      <w:r w:rsidR="4AC93BEA" w:rsidRPr="00592C9C">
        <w:rPr>
          <w:rFonts w:eastAsia="Arial" w:cs="Arial"/>
        </w:rPr>
        <w:t xml:space="preserve"> 3514,36 </w:t>
      </w:r>
      <w:r w:rsidR="7DD83F77" w:rsidRPr="00592C9C">
        <w:rPr>
          <w:rFonts w:eastAsia="Arial" w:cs="Arial"/>
        </w:rPr>
        <w:t>USD (para G</w:t>
      </w:r>
      <w:r w:rsidR="00822B3A">
        <w:rPr>
          <w:rFonts w:eastAsia="Arial" w:cs="Arial"/>
        </w:rPr>
        <w:t>hana</w:t>
      </w:r>
      <w:r w:rsidR="7DD83F77" w:rsidRPr="00592C9C">
        <w:rPr>
          <w:rFonts w:eastAsia="Arial" w:cs="Arial"/>
        </w:rPr>
        <w:t>)</w:t>
      </w:r>
    </w:p>
    <w:p w14:paraId="623048C1" w14:textId="01FB5B22" w:rsidR="79A694A6" w:rsidRPr="00592C9C" w:rsidRDefault="79A694A6" w:rsidP="00822B3A">
      <w:pPr>
        <w:spacing w:line="240" w:lineRule="auto"/>
        <w:rPr>
          <w:rFonts w:eastAsia="Arial" w:cs="Arial"/>
          <w:highlight w:val="yellow"/>
        </w:rPr>
      </w:pPr>
    </w:p>
    <w:p w14:paraId="32D75B8E" w14:textId="3E08D3D1" w:rsidR="69D47D1A" w:rsidRPr="00592C9C" w:rsidRDefault="69D47D1A" w:rsidP="002026F2">
      <w:pPr>
        <w:spacing w:line="240" w:lineRule="auto"/>
        <w:rPr>
          <w:rFonts w:eastAsia="Arial" w:cs="Arial"/>
        </w:rPr>
      </w:pPr>
      <w:r w:rsidRPr="00592C9C">
        <w:rPr>
          <w:rFonts w:eastAsia="Arial" w:cs="Arial"/>
        </w:rPr>
        <w:lastRenderedPageBreak/>
        <w:t xml:space="preserve">Los valores finales propuestos </w:t>
      </w:r>
      <w:r w:rsidR="54EBB7D9" w:rsidRPr="00592C9C">
        <w:rPr>
          <w:rFonts w:eastAsia="Arial" w:cs="Arial"/>
        </w:rPr>
        <w:t xml:space="preserve">en la sección B </w:t>
      </w:r>
      <w:r w:rsidRPr="00592C9C">
        <w:rPr>
          <w:rFonts w:eastAsia="Arial" w:cs="Arial"/>
        </w:rPr>
        <w:t>se redondean a la centena más cercana</w:t>
      </w:r>
      <w:r w:rsidR="4EC8C8D8" w:rsidRPr="00592C9C">
        <w:rPr>
          <w:rFonts w:eastAsia="Arial" w:cs="Arial"/>
        </w:rPr>
        <w:t xml:space="preserve">. </w:t>
      </w:r>
    </w:p>
    <w:p w14:paraId="39E2B949" w14:textId="4899182B" w:rsidR="0A7D567D" w:rsidRPr="00592C9C" w:rsidRDefault="0A7D567D" w:rsidP="77C4CA93">
      <w:pPr>
        <w:rPr>
          <w:szCs w:val="20"/>
          <w:highlight w:val="yellow"/>
        </w:rPr>
      </w:pPr>
    </w:p>
    <w:p w14:paraId="5F235380" w14:textId="358C8B9A" w:rsidR="000D3428" w:rsidRPr="00592C9C" w:rsidRDefault="65964CAA" w:rsidP="000D3428">
      <w:pPr>
        <w:pStyle w:val="Heading2"/>
      </w:pPr>
      <w:bookmarkStart w:id="55" w:name="_Toc695691970"/>
      <w:bookmarkStart w:id="56" w:name="_Toc207301060"/>
      <w:r w:rsidRPr="00822B3A">
        <w:t>Anexo</w:t>
      </w:r>
      <w:r w:rsidR="26B82D70" w:rsidRPr="00822B3A">
        <w:t xml:space="preserve"> 4</w:t>
      </w:r>
      <w:r w:rsidRPr="00822B3A">
        <w:t>: Información sobre el proceso</w:t>
      </w:r>
      <w:bookmarkEnd w:id="55"/>
      <w:bookmarkEnd w:id="56"/>
    </w:p>
    <w:p w14:paraId="69473854" w14:textId="77777777" w:rsidR="00924371" w:rsidRPr="00592C9C" w:rsidRDefault="00924371" w:rsidP="77C4CA93">
      <w:pPr>
        <w:spacing w:after="120" w:line="300" w:lineRule="exact"/>
        <w:rPr>
          <w:rFonts w:cs="Arial"/>
          <w:b/>
          <w:bCs/>
        </w:rPr>
      </w:pPr>
      <w:r w:rsidRPr="00592C9C">
        <w:rPr>
          <w:rFonts w:cs="Arial"/>
          <w:b/>
          <w:bCs/>
        </w:rPr>
        <w:t xml:space="preserve">Progreso hasta la fecha y próximos pasos </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6231"/>
        <w:gridCol w:w="1417"/>
      </w:tblGrid>
      <w:tr w:rsidR="00EF53CA" w:rsidRPr="00592C9C" w14:paraId="6B76BA7A" w14:textId="77777777" w:rsidTr="50462FAF">
        <w:trPr>
          <w:jc w:val="center"/>
        </w:trPr>
        <w:tc>
          <w:tcPr>
            <w:tcW w:w="1362" w:type="dxa"/>
          </w:tcPr>
          <w:p w14:paraId="6C48DEC1" w14:textId="61B56C08" w:rsidR="00EF53CA" w:rsidRPr="00592C9C" w:rsidRDefault="00E47647" w:rsidP="00A074C4">
            <w:pPr>
              <w:keepNext/>
              <w:spacing w:after="60" w:line="300" w:lineRule="exact"/>
            </w:pPr>
            <w:r>
              <w:t>Ene</w:t>
            </w:r>
            <w:r w:rsidR="002026F2">
              <w:t xml:space="preserve"> </w:t>
            </w:r>
            <w:r w:rsidR="00EF53CA" w:rsidRPr="00592C9C">
              <w:t>2024 –</w:t>
            </w:r>
            <w:r w:rsidR="002F6CCC" w:rsidRPr="00592C9C">
              <w:t xml:space="preserve"> </w:t>
            </w:r>
            <w:r>
              <w:t>Mar</w:t>
            </w:r>
            <w:r w:rsidR="002026F2">
              <w:t xml:space="preserve"> </w:t>
            </w:r>
            <w:r w:rsidR="00EF53CA" w:rsidRPr="00592C9C">
              <w:t>2024</w:t>
            </w:r>
          </w:p>
        </w:tc>
        <w:tc>
          <w:tcPr>
            <w:tcW w:w="6360" w:type="dxa"/>
          </w:tcPr>
          <w:p w14:paraId="42969610" w14:textId="53B1867D" w:rsidR="00EF53CA" w:rsidRPr="00592C9C" w:rsidRDefault="35407029" w:rsidP="000F1ED3">
            <w:pPr>
              <w:keepNext/>
              <w:numPr>
                <w:ilvl w:val="0"/>
                <w:numId w:val="12"/>
              </w:numPr>
              <w:spacing w:after="60" w:line="300" w:lineRule="exact"/>
            </w:pPr>
            <w:r w:rsidRPr="00592C9C">
              <w:t>Fase de investigación, revisión del modelo actual de precios de Fairtrade teniendo en cuenta las diferentes condiciones en los países con precios regulados frente a los no regulados</w:t>
            </w:r>
          </w:p>
          <w:p w14:paraId="2607B8B5" w14:textId="13FF72F6" w:rsidR="00EF53CA" w:rsidRPr="00592C9C" w:rsidRDefault="35407029" w:rsidP="000F1ED3">
            <w:pPr>
              <w:keepNext/>
              <w:numPr>
                <w:ilvl w:val="0"/>
                <w:numId w:val="12"/>
              </w:numPr>
              <w:spacing w:after="60" w:line="300" w:lineRule="exact"/>
            </w:pPr>
            <w:r w:rsidRPr="00592C9C">
              <w:t xml:space="preserve">Entrevistas con las principales partes interesadas, incluidos </w:t>
            </w:r>
            <w:r w:rsidR="1CBDEFDB" w:rsidRPr="00592C9C">
              <w:t xml:space="preserve">productores y </w:t>
            </w:r>
            <w:r w:rsidRPr="00592C9C">
              <w:t xml:space="preserve">socios </w:t>
            </w:r>
            <w:r w:rsidR="1CBDEFDB" w:rsidRPr="00592C9C">
              <w:t>comerciales</w:t>
            </w:r>
          </w:p>
          <w:p w14:paraId="1145C9E1" w14:textId="74985A13" w:rsidR="002F6CCC" w:rsidRPr="00592C9C" w:rsidRDefault="002F6CCC" w:rsidP="000F1ED3">
            <w:pPr>
              <w:keepNext/>
              <w:numPr>
                <w:ilvl w:val="0"/>
                <w:numId w:val="12"/>
              </w:numPr>
              <w:spacing w:after="60" w:line="300" w:lineRule="exact"/>
            </w:pPr>
            <w:r w:rsidRPr="00592C9C">
              <w:t xml:space="preserve">Recopilación de datos </w:t>
            </w:r>
            <w:r w:rsidR="00E47647">
              <w:t xml:space="preserve">de </w:t>
            </w:r>
            <w:r w:rsidRPr="00592C9C">
              <w:t>C</w:t>
            </w:r>
            <w:r w:rsidR="00E47647">
              <w:t>PS</w:t>
            </w:r>
            <w:r w:rsidRPr="00592C9C">
              <w:t xml:space="preserve"> para los países productores de cacao Fairtrade</w:t>
            </w:r>
          </w:p>
        </w:tc>
        <w:tc>
          <w:tcPr>
            <w:tcW w:w="1268" w:type="dxa"/>
            <w:shd w:val="clear" w:color="auto" w:fill="D9F2D0"/>
          </w:tcPr>
          <w:p w14:paraId="3D5E7336" w14:textId="77777777" w:rsidR="00EF53CA" w:rsidRPr="00592C9C" w:rsidRDefault="00EF148A" w:rsidP="00EF148A">
            <w:pPr>
              <w:keepNext/>
              <w:spacing w:after="60" w:line="300" w:lineRule="exact"/>
              <w:jc w:val="center"/>
            </w:pPr>
            <w:r w:rsidRPr="00592C9C">
              <w:t>Finalizada</w:t>
            </w:r>
          </w:p>
        </w:tc>
      </w:tr>
      <w:tr w:rsidR="00EF53CA" w:rsidRPr="00592C9C" w14:paraId="02D51A13" w14:textId="77777777" w:rsidTr="50462FAF">
        <w:trPr>
          <w:jc w:val="center"/>
        </w:trPr>
        <w:tc>
          <w:tcPr>
            <w:tcW w:w="1362" w:type="dxa"/>
            <w:tcBorders>
              <w:bottom w:val="single" w:sz="4" w:space="0" w:color="auto"/>
            </w:tcBorders>
          </w:tcPr>
          <w:p w14:paraId="44DCCEAF" w14:textId="30C7EF18" w:rsidR="00EF53CA" w:rsidRPr="00592C9C" w:rsidRDefault="00E47647" w:rsidP="00A074C4">
            <w:pPr>
              <w:spacing w:after="60" w:line="300" w:lineRule="exact"/>
            </w:pPr>
            <w:r>
              <w:t xml:space="preserve">Abr </w:t>
            </w:r>
            <w:r w:rsidR="00EF53CA" w:rsidRPr="00592C9C">
              <w:t xml:space="preserve">2024 </w:t>
            </w:r>
            <w:r w:rsidR="00191151" w:rsidRPr="00592C9C">
              <w:t>–</w:t>
            </w:r>
            <w:r>
              <w:t xml:space="preserve">Mar </w:t>
            </w:r>
            <w:r w:rsidR="002F6CCC" w:rsidRPr="00592C9C">
              <w:t>2025</w:t>
            </w:r>
          </w:p>
        </w:tc>
        <w:tc>
          <w:tcPr>
            <w:tcW w:w="6360" w:type="dxa"/>
            <w:tcBorders>
              <w:bottom w:val="single" w:sz="4" w:space="0" w:color="auto"/>
            </w:tcBorders>
          </w:tcPr>
          <w:p w14:paraId="65F1ECDC" w14:textId="3CDD3892" w:rsidR="00EF53CA" w:rsidRPr="00592C9C" w:rsidRDefault="15ABB957" w:rsidP="002026F2">
            <w:pPr>
              <w:numPr>
                <w:ilvl w:val="0"/>
                <w:numId w:val="12"/>
              </w:numPr>
              <w:spacing w:after="60" w:line="300" w:lineRule="exact"/>
            </w:pPr>
            <w:r w:rsidRPr="00592C9C">
              <w:rPr>
                <w:b/>
                <w:bCs/>
              </w:rPr>
              <w:t>Revisión del precio del cacao</w:t>
            </w:r>
            <w:r w:rsidR="00E47647" w:rsidRPr="00592C9C">
              <w:rPr>
                <w:b/>
                <w:bCs/>
              </w:rPr>
              <w:t xml:space="preserve"> –</w:t>
            </w:r>
            <w:r w:rsidRPr="00592C9C">
              <w:rPr>
                <w:b/>
                <w:bCs/>
              </w:rPr>
              <w:t xml:space="preserve"> fase 1 </w:t>
            </w:r>
            <w:r w:rsidRPr="00592C9C">
              <w:t>para los países no regulados, es decir, todos los países productores de cacao excepto Costa de Marfil y Ghana, con la posterior toma de decisiones y el anuncio del</w:t>
            </w:r>
            <w:r w:rsidR="52832E22" w:rsidRPr="00592C9C">
              <w:t xml:space="preserve"> nuevo </w:t>
            </w:r>
            <w:r w:rsidRPr="00592C9C">
              <w:t>precio</w:t>
            </w:r>
            <w:r w:rsidR="65F0531E" w:rsidRPr="00592C9C">
              <w:t xml:space="preserve"> mínimo de Fairtrade</w:t>
            </w:r>
            <w:r w:rsidR="32A4A765" w:rsidRPr="00592C9C">
              <w:t xml:space="preserve">, </w:t>
            </w:r>
            <w:hyperlink r:id="rId24">
              <w:r w:rsidR="32A4A765" w:rsidRPr="00592C9C">
                <w:rPr>
                  <w:rStyle w:val="Hyperlink"/>
                </w:rPr>
                <w:t>véase aquí.</w:t>
              </w:r>
            </w:hyperlink>
            <w:r w:rsidR="32A4A765" w:rsidRPr="00592C9C">
              <w:t xml:space="preserve">  </w:t>
            </w:r>
          </w:p>
        </w:tc>
        <w:tc>
          <w:tcPr>
            <w:tcW w:w="1268" w:type="dxa"/>
            <w:tcBorders>
              <w:bottom w:val="single" w:sz="4" w:space="0" w:color="auto"/>
            </w:tcBorders>
            <w:shd w:val="clear" w:color="auto" w:fill="D9F2D0"/>
          </w:tcPr>
          <w:p w14:paraId="0D18933C" w14:textId="77777777" w:rsidR="00EF53CA" w:rsidRPr="00592C9C" w:rsidRDefault="00EF148A" w:rsidP="00EF148A">
            <w:pPr>
              <w:spacing w:after="60" w:line="300" w:lineRule="exact"/>
              <w:jc w:val="center"/>
            </w:pPr>
            <w:r w:rsidRPr="00592C9C">
              <w:t>Hecho</w:t>
            </w:r>
          </w:p>
        </w:tc>
      </w:tr>
      <w:tr w:rsidR="00EF53CA" w:rsidRPr="00592C9C" w14:paraId="793538C7" w14:textId="77777777" w:rsidTr="50462FAF">
        <w:trPr>
          <w:jc w:val="center"/>
        </w:trPr>
        <w:tc>
          <w:tcPr>
            <w:tcW w:w="1362" w:type="dxa"/>
            <w:tcBorders>
              <w:bottom w:val="single" w:sz="4" w:space="0" w:color="auto"/>
            </w:tcBorders>
          </w:tcPr>
          <w:p w14:paraId="445603FF" w14:textId="30D95732" w:rsidR="00EF53CA" w:rsidRPr="00592C9C" w:rsidRDefault="00E47647" w:rsidP="00191151">
            <w:pPr>
              <w:spacing w:after="60" w:line="300" w:lineRule="exact"/>
            </w:pPr>
            <w:r>
              <w:t xml:space="preserve"> Mar </w:t>
            </w:r>
            <w:r w:rsidR="008D18D2" w:rsidRPr="00592C9C">
              <w:t>2025</w:t>
            </w:r>
          </w:p>
          <w:p w14:paraId="32E43737" w14:textId="77777777" w:rsidR="00EF53CA" w:rsidRPr="00592C9C" w:rsidRDefault="00EF53CA" w:rsidP="00191151">
            <w:pPr>
              <w:spacing w:after="60" w:line="300" w:lineRule="exact"/>
            </w:pPr>
          </w:p>
        </w:tc>
        <w:tc>
          <w:tcPr>
            <w:tcW w:w="6360" w:type="dxa"/>
            <w:tcBorders>
              <w:bottom w:val="single" w:sz="4" w:space="0" w:color="auto"/>
            </w:tcBorders>
          </w:tcPr>
          <w:p w14:paraId="782700D5" w14:textId="13078B66" w:rsidR="002F6CCC" w:rsidRPr="00592C9C" w:rsidRDefault="149B08E1" w:rsidP="002026F2">
            <w:pPr>
              <w:numPr>
                <w:ilvl w:val="0"/>
                <w:numId w:val="12"/>
              </w:numPr>
              <w:spacing w:after="60" w:line="300" w:lineRule="exact"/>
            </w:pPr>
            <w:r w:rsidRPr="00592C9C">
              <w:rPr>
                <w:b/>
                <w:bCs/>
              </w:rPr>
              <w:t xml:space="preserve">Inicio </w:t>
            </w:r>
            <w:r w:rsidR="35407029" w:rsidRPr="00592C9C">
              <w:rPr>
                <w:b/>
                <w:bCs/>
              </w:rPr>
              <w:t xml:space="preserve">de la revisión del precio del cacao – fase 2 </w:t>
            </w:r>
            <w:r w:rsidR="35407029" w:rsidRPr="00592C9C">
              <w:t xml:space="preserve">para los países con precios regulados, es decir, Costa de Marfil y Ghana. </w:t>
            </w:r>
          </w:p>
          <w:p w14:paraId="0B57F301" w14:textId="51A1B7E3" w:rsidR="00EF53CA" w:rsidRPr="00592C9C" w:rsidRDefault="35407029" w:rsidP="002026F2">
            <w:pPr>
              <w:numPr>
                <w:ilvl w:val="0"/>
                <w:numId w:val="12"/>
              </w:numPr>
              <w:spacing w:after="60" w:line="300" w:lineRule="exact"/>
            </w:pPr>
            <w:r w:rsidRPr="00592C9C">
              <w:t>En esta</w:t>
            </w:r>
            <w:r w:rsidR="00E47647">
              <w:t xml:space="preserve"> segunda</w:t>
            </w:r>
            <w:r w:rsidR="00E47647">
              <w:rPr>
                <w:vertAlign w:val="superscript"/>
              </w:rPr>
              <w:t xml:space="preserve"> </w:t>
            </w:r>
            <w:r w:rsidRPr="00592C9C">
              <w:t xml:space="preserve">fase, se </w:t>
            </w:r>
            <w:r w:rsidR="233E0DCA" w:rsidRPr="00592C9C">
              <w:t xml:space="preserve">tomarán </w:t>
            </w:r>
            <w:r w:rsidR="6FFD4964" w:rsidRPr="00592C9C">
              <w:t xml:space="preserve">decisiones </w:t>
            </w:r>
            <w:r w:rsidRPr="00592C9C">
              <w:t>sobre la prima Fairtrade y el diferencial orgánico para todos los países productores, incluidos los países no regulados.</w:t>
            </w:r>
          </w:p>
        </w:tc>
        <w:tc>
          <w:tcPr>
            <w:tcW w:w="1268" w:type="dxa"/>
            <w:tcBorders>
              <w:bottom w:val="single" w:sz="4" w:space="0" w:color="auto"/>
            </w:tcBorders>
            <w:shd w:val="clear" w:color="auto" w:fill="D9F2D0"/>
          </w:tcPr>
          <w:p w14:paraId="48121826" w14:textId="77777777" w:rsidR="00EF53CA" w:rsidRPr="00592C9C" w:rsidRDefault="00EF148A" w:rsidP="00EF148A">
            <w:pPr>
              <w:spacing w:after="60" w:line="300" w:lineRule="exact"/>
              <w:jc w:val="center"/>
            </w:pPr>
            <w:r w:rsidRPr="00592C9C">
              <w:t>Hecho</w:t>
            </w:r>
          </w:p>
        </w:tc>
      </w:tr>
      <w:tr w:rsidR="00EF53CA" w:rsidRPr="00592C9C" w14:paraId="11DF2B9B" w14:textId="77777777" w:rsidTr="50462FAF">
        <w:trPr>
          <w:jc w:val="center"/>
        </w:trPr>
        <w:tc>
          <w:tcPr>
            <w:tcW w:w="1362" w:type="dxa"/>
            <w:tcBorders>
              <w:bottom w:val="single" w:sz="4" w:space="0" w:color="auto"/>
            </w:tcBorders>
          </w:tcPr>
          <w:p w14:paraId="0ED0805B" w14:textId="7BE0057E" w:rsidR="00191151" w:rsidRPr="00592C9C" w:rsidRDefault="000A6954" w:rsidP="00EF53CA">
            <w:pPr>
              <w:spacing w:after="60" w:line="300" w:lineRule="exact"/>
              <w:jc w:val="left"/>
            </w:pPr>
            <w:r>
              <w:t xml:space="preserve">Abr </w:t>
            </w:r>
            <w:r w:rsidR="00191151" w:rsidRPr="00592C9C">
              <w:t xml:space="preserve">2025 – </w:t>
            </w:r>
            <w:r>
              <w:t>Jun</w:t>
            </w:r>
            <w:r w:rsidR="002026F2">
              <w:t xml:space="preserve"> </w:t>
            </w:r>
            <w:r w:rsidR="00191151" w:rsidRPr="00592C9C">
              <w:t>2025</w:t>
            </w:r>
          </w:p>
        </w:tc>
        <w:tc>
          <w:tcPr>
            <w:tcW w:w="6360" w:type="dxa"/>
            <w:tcBorders>
              <w:bottom w:val="single" w:sz="4" w:space="0" w:color="auto"/>
            </w:tcBorders>
          </w:tcPr>
          <w:p w14:paraId="6FD8E84A" w14:textId="114FD027" w:rsidR="00202A56" w:rsidRPr="00592C9C" w:rsidRDefault="4512011C" w:rsidP="000F1ED3">
            <w:pPr>
              <w:numPr>
                <w:ilvl w:val="0"/>
                <w:numId w:val="12"/>
              </w:numPr>
              <w:spacing w:after="60" w:line="300" w:lineRule="exact"/>
              <w:jc w:val="left"/>
            </w:pPr>
            <w:r w:rsidRPr="00592C9C">
              <w:t xml:space="preserve">Actualización de </w:t>
            </w:r>
            <w:r w:rsidR="220220C5" w:rsidRPr="00592C9C">
              <w:t>los datos de</w:t>
            </w:r>
            <w:r w:rsidR="000A6954">
              <w:t xml:space="preserve"> CPS</w:t>
            </w:r>
            <w:r w:rsidR="220220C5" w:rsidRPr="00592C9C">
              <w:t xml:space="preserve"> </w:t>
            </w:r>
            <w:r w:rsidR="35407029" w:rsidRPr="00592C9C">
              <w:t xml:space="preserve">para Costa de Marfil y Ghana, </w:t>
            </w:r>
            <w:r w:rsidR="0698E9B1" w:rsidRPr="00592C9C">
              <w:t xml:space="preserve">junto </w:t>
            </w:r>
            <w:r w:rsidR="220220C5" w:rsidRPr="00592C9C">
              <w:t>con el Impact Institute</w:t>
            </w:r>
            <w:r w:rsidR="35407029" w:rsidRPr="00592C9C">
              <w:t xml:space="preserve">, y </w:t>
            </w:r>
            <w:r w:rsidR="220220C5" w:rsidRPr="00592C9C">
              <w:t xml:space="preserve">validación de los datos con </w:t>
            </w:r>
            <w:r w:rsidR="35407029" w:rsidRPr="00592C9C">
              <w:t xml:space="preserve">expertos </w:t>
            </w:r>
            <w:r w:rsidR="190D8535" w:rsidRPr="00592C9C">
              <w:t xml:space="preserve">de Fairtrade </w:t>
            </w:r>
            <w:r w:rsidR="35407029" w:rsidRPr="00592C9C">
              <w:t>en los países.</w:t>
            </w:r>
          </w:p>
        </w:tc>
        <w:tc>
          <w:tcPr>
            <w:tcW w:w="1268" w:type="dxa"/>
            <w:tcBorders>
              <w:bottom w:val="single" w:sz="4" w:space="0" w:color="auto"/>
            </w:tcBorders>
            <w:shd w:val="clear" w:color="auto" w:fill="D9F2D0"/>
          </w:tcPr>
          <w:p w14:paraId="6F5458CA" w14:textId="77777777" w:rsidR="00EF53CA" w:rsidRPr="00592C9C" w:rsidRDefault="00EF148A" w:rsidP="00EF148A">
            <w:pPr>
              <w:spacing w:after="60" w:line="300" w:lineRule="exact"/>
              <w:jc w:val="center"/>
            </w:pPr>
            <w:r w:rsidRPr="00592C9C">
              <w:t>Hecho</w:t>
            </w:r>
          </w:p>
        </w:tc>
      </w:tr>
      <w:tr w:rsidR="00EF53CA" w:rsidRPr="00592C9C" w14:paraId="639F57CD" w14:textId="77777777" w:rsidTr="50462FAF">
        <w:trPr>
          <w:jc w:val="center"/>
        </w:trPr>
        <w:tc>
          <w:tcPr>
            <w:tcW w:w="1362" w:type="dxa"/>
            <w:tcBorders>
              <w:bottom w:val="single" w:sz="4" w:space="0" w:color="auto"/>
            </w:tcBorders>
          </w:tcPr>
          <w:p w14:paraId="39989447" w14:textId="19DFDF32" w:rsidR="00EF53CA" w:rsidRPr="00592C9C" w:rsidRDefault="000A6954" w:rsidP="00EF53CA">
            <w:pPr>
              <w:spacing w:after="60" w:line="300" w:lineRule="exact"/>
              <w:jc w:val="left"/>
            </w:pPr>
            <w:r>
              <w:t xml:space="preserve">May </w:t>
            </w:r>
            <w:r w:rsidR="0E382AD1" w:rsidRPr="00592C9C">
              <w:t>2025 –</w:t>
            </w:r>
            <w:r w:rsidR="61E7D5CB" w:rsidRPr="00592C9C">
              <w:t xml:space="preserve"> </w:t>
            </w:r>
            <w:r>
              <w:t xml:space="preserve">Ago </w:t>
            </w:r>
            <w:r w:rsidR="0E382AD1" w:rsidRPr="00592C9C">
              <w:t>2025</w:t>
            </w:r>
          </w:p>
        </w:tc>
        <w:tc>
          <w:tcPr>
            <w:tcW w:w="6360" w:type="dxa"/>
            <w:tcBorders>
              <w:bottom w:val="single" w:sz="4" w:space="0" w:color="auto"/>
            </w:tcBorders>
          </w:tcPr>
          <w:p w14:paraId="2D7D3FC3" w14:textId="42CA9C34" w:rsidR="00EF53CA" w:rsidRPr="00592C9C" w:rsidRDefault="00191151" w:rsidP="000F1ED3">
            <w:pPr>
              <w:numPr>
                <w:ilvl w:val="0"/>
                <w:numId w:val="12"/>
              </w:numPr>
              <w:spacing w:after="60" w:line="300" w:lineRule="exact"/>
              <w:jc w:val="left"/>
            </w:pPr>
            <w:r w:rsidRPr="00592C9C">
              <w:t>Borrador de</w:t>
            </w:r>
            <w:r w:rsidR="000A6954">
              <w:t xml:space="preserve"> las</w:t>
            </w:r>
            <w:r w:rsidRPr="00592C9C">
              <w:t xml:space="preserve"> propuestas de precios y preparación de la consulta.</w:t>
            </w:r>
          </w:p>
        </w:tc>
        <w:tc>
          <w:tcPr>
            <w:tcW w:w="1268" w:type="dxa"/>
            <w:tcBorders>
              <w:bottom w:val="single" w:sz="4" w:space="0" w:color="auto"/>
            </w:tcBorders>
            <w:shd w:val="clear" w:color="auto" w:fill="D9F2D0"/>
          </w:tcPr>
          <w:p w14:paraId="3903D8C2" w14:textId="77777777" w:rsidR="00EF53CA" w:rsidRPr="00592C9C" w:rsidRDefault="00EF148A" w:rsidP="00EF148A">
            <w:pPr>
              <w:spacing w:after="60" w:line="300" w:lineRule="exact"/>
              <w:jc w:val="center"/>
            </w:pPr>
            <w:r w:rsidRPr="00592C9C">
              <w:t>Hecho</w:t>
            </w:r>
          </w:p>
        </w:tc>
      </w:tr>
      <w:tr w:rsidR="00EF53CA" w:rsidRPr="00592C9C" w14:paraId="0E8B0CF3" w14:textId="77777777" w:rsidTr="50462FAF">
        <w:trPr>
          <w:jc w:val="center"/>
        </w:trPr>
        <w:tc>
          <w:tcPr>
            <w:tcW w:w="1362" w:type="dxa"/>
            <w:shd w:val="clear" w:color="auto" w:fill="FFFF99"/>
          </w:tcPr>
          <w:p w14:paraId="72F83EB1" w14:textId="3420D824" w:rsidR="00EF53CA" w:rsidRPr="00592C9C" w:rsidRDefault="000A6954" w:rsidP="00A074C4">
            <w:pPr>
              <w:spacing w:after="60" w:line="300" w:lineRule="exact"/>
              <w:rPr>
                <w:highlight w:val="yellow"/>
              </w:rPr>
            </w:pPr>
            <w:r>
              <w:t xml:space="preserve">Ago </w:t>
            </w:r>
            <w:r w:rsidR="0E382AD1" w:rsidRPr="00592C9C">
              <w:t xml:space="preserve">2025 </w:t>
            </w:r>
            <w:r w:rsidR="2067B7DD" w:rsidRPr="00592C9C">
              <w:t>–</w:t>
            </w:r>
            <w:r w:rsidR="3F075610" w:rsidRPr="00592C9C">
              <w:t xml:space="preserve"> </w:t>
            </w:r>
            <w:r>
              <w:t xml:space="preserve">Sep </w:t>
            </w:r>
            <w:r w:rsidR="0E382AD1" w:rsidRPr="00592C9C">
              <w:t>2025</w:t>
            </w:r>
          </w:p>
        </w:tc>
        <w:tc>
          <w:tcPr>
            <w:tcW w:w="6360" w:type="dxa"/>
            <w:shd w:val="clear" w:color="auto" w:fill="FFFF99"/>
          </w:tcPr>
          <w:p w14:paraId="388A09BB" w14:textId="77777777" w:rsidR="00EF53CA" w:rsidRPr="00592C9C" w:rsidRDefault="00EF53CA" w:rsidP="000F1ED3">
            <w:pPr>
              <w:numPr>
                <w:ilvl w:val="0"/>
                <w:numId w:val="12"/>
              </w:numPr>
              <w:spacing w:after="60" w:line="300" w:lineRule="exact"/>
              <w:rPr>
                <w:b/>
                <w:bCs/>
              </w:rPr>
            </w:pPr>
            <w:r w:rsidRPr="00592C9C">
              <w:rPr>
                <w:b/>
                <w:bCs/>
              </w:rPr>
              <w:t>Consulta a las partes interesadas</w:t>
            </w:r>
          </w:p>
        </w:tc>
        <w:tc>
          <w:tcPr>
            <w:tcW w:w="1268" w:type="dxa"/>
            <w:shd w:val="clear" w:color="auto" w:fill="FFFF99"/>
            <w:vAlign w:val="center"/>
          </w:tcPr>
          <w:p w14:paraId="22A42779" w14:textId="77777777" w:rsidR="00EF53CA" w:rsidRPr="00592C9C" w:rsidRDefault="00EF53CA" w:rsidP="00A074C4">
            <w:pPr>
              <w:spacing w:after="60" w:line="300" w:lineRule="exact"/>
              <w:jc w:val="center"/>
              <w:rPr>
                <w:b/>
                <w:bCs/>
              </w:rPr>
            </w:pPr>
            <w:r w:rsidRPr="00592C9C">
              <w:rPr>
                <w:b/>
                <w:bCs/>
              </w:rPr>
              <w:t>Actualmente en curso</w:t>
            </w:r>
          </w:p>
        </w:tc>
      </w:tr>
      <w:tr w:rsidR="00EF53CA" w:rsidRPr="00592C9C" w14:paraId="7FFA5CB1" w14:textId="77777777" w:rsidTr="50462FAF">
        <w:trPr>
          <w:jc w:val="center"/>
        </w:trPr>
        <w:tc>
          <w:tcPr>
            <w:tcW w:w="1362" w:type="dxa"/>
            <w:tcBorders>
              <w:bottom w:val="single" w:sz="4" w:space="0" w:color="auto"/>
            </w:tcBorders>
          </w:tcPr>
          <w:p w14:paraId="077C7E67" w14:textId="5E2DD346" w:rsidR="00EF53CA" w:rsidRPr="00592C9C" w:rsidRDefault="000A6954" w:rsidP="00A074C4">
            <w:pPr>
              <w:spacing w:after="60" w:line="300" w:lineRule="exact"/>
            </w:pPr>
            <w:r>
              <w:t xml:space="preserve">Sep </w:t>
            </w:r>
            <w:r w:rsidR="009D1AF5" w:rsidRPr="00592C9C">
              <w:t xml:space="preserve">2025 </w:t>
            </w:r>
            <w:r w:rsidR="00EF53CA" w:rsidRPr="00592C9C">
              <w:t>–</w:t>
            </w:r>
            <w:r w:rsidR="00D95ADB" w:rsidRPr="00592C9C">
              <w:t xml:space="preserve"> </w:t>
            </w:r>
            <w:r>
              <w:t xml:space="preserve">Oct </w:t>
            </w:r>
            <w:r w:rsidR="009D1AF5" w:rsidRPr="00592C9C">
              <w:t>2025</w:t>
            </w:r>
          </w:p>
        </w:tc>
        <w:tc>
          <w:tcPr>
            <w:tcW w:w="6360" w:type="dxa"/>
            <w:tcBorders>
              <w:bottom w:val="single" w:sz="4" w:space="0" w:color="auto"/>
            </w:tcBorders>
          </w:tcPr>
          <w:p w14:paraId="4E09EAC4" w14:textId="3284B0A7" w:rsidR="009D1AF5" w:rsidRPr="00592C9C" w:rsidRDefault="07B55077" w:rsidP="000F1ED3">
            <w:pPr>
              <w:numPr>
                <w:ilvl w:val="0"/>
                <w:numId w:val="12"/>
              </w:numPr>
              <w:spacing w:after="60" w:line="300" w:lineRule="exact"/>
            </w:pPr>
            <w:r w:rsidRPr="00592C9C">
              <w:t xml:space="preserve">Análisis y debate de </w:t>
            </w:r>
            <w:r w:rsidR="4B57A750" w:rsidRPr="00592C9C">
              <w:t xml:space="preserve">los resultados </w:t>
            </w:r>
            <w:r w:rsidR="4ACA92B4" w:rsidRPr="00592C9C">
              <w:t>de la consulta</w:t>
            </w:r>
          </w:p>
          <w:p w14:paraId="6D48D0F0" w14:textId="55823488" w:rsidR="00EF53CA" w:rsidRPr="00592C9C" w:rsidRDefault="009D1AF5" w:rsidP="000F1ED3">
            <w:pPr>
              <w:numPr>
                <w:ilvl w:val="0"/>
                <w:numId w:val="12"/>
              </w:numPr>
              <w:spacing w:after="60" w:line="300" w:lineRule="exact"/>
            </w:pPr>
            <w:r w:rsidRPr="00592C9C">
              <w:t>Preparación de una propuesta de precio definitiva para la decisión del</w:t>
            </w:r>
            <w:r w:rsidR="000A6954">
              <w:t xml:space="preserve"> Comité de Estándares</w:t>
            </w:r>
            <w:r w:rsidRPr="00592C9C">
              <w:t xml:space="preserve"> </w:t>
            </w:r>
          </w:p>
        </w:tc>
        <w:tc>
          <w:tcPr>
            <w:tcW w:w="1268" w:type="dxa"/>
            <w:tcBorders>
              <w:bottom w:val="single" w:sz="4" w:space="0" w:color="auto"/>
            </w:tcBorders>
          </w:tcPr>
          <w:p w14:paraId="1D84854B" w14:textId="77777777" w:rsidR="00EF53CA" w:rsidRPr="00592C9C" w:rsidRDefault="00EF53CA" w:rsidP="00A074C4">
            <w:pPr>
              <w:spacing w:after="60" w:line="300" w:lineRule="exact"/>
            </w:pPr>
          </w:p>
        </w:tc>
      </w:tr>
      <w:tr w:rsidR="00EF53CA" w:rsidRPr="00592C9C" w14:paraId="3436A9A8" w14:textId="77777777" w:rsidTr="50462FAF">
        <w:trPr>
          <w:jc w:val="center"/>
        </w:trPr>
        <w:tc>
          <w:tcPr>
            <w:tcW w:w="1362" w:type="dxa"/>
          </w:tcPr>
          <w:p w14:paraId="42C2F952" w14:textId="6CF1FADF" w:rsidR="00EF53CA" w:rsidRPr="00592C9C" w:rsidRDefault="000A6954" w:rsidP="00A074C4">
            <w:pPr>
              <w:spacing w:after="60" w:line="300" w:lineRule="exact"/>
            </w:pPr>
            <w:r>
              <w:t xml:space="preserve">Nov </w:t>
            </w:r>
            <w:r w:rsidR="009D1AF5" w:rsidRPr="00592C9C">
              <w:t>2025</w:t>
            </w:r>
          </w:p>
          <w:p w14:paraId="4CE3A4EA" w14:textId="581976AB" w:rsidR="00D95ADB" w:rsidRPr="00592C9C" w:rsidRDefault="000A6954" w:rsidP="00A074C4">
            <w:pPr>
              <w:spacing w:after="60" w:line="300" w:lineRule="exact"/>
            </w:pPr>
            <w:r>
              <w:t xml:space="preserve">Dic </w:t>
            </w:r>
            <w:r w:rsidR="00D95ADB" w:rsidRPr="00592C9C">
              <w:t>2025</w:t>
            </w:r>
          </w:p>
        </w:tc>
        <w:tc>
          <w:tcPr>
            <w:tcW w:w="6360" w:type="dxa"/>
          </w:tcPr>
          <w:p w14:paraId="543A94F3" w14:textId="4DB01A7A" w:rsidR="00EF53CA" w:rsidRPr="00592C9C" w:rsidRDefault="00EF53CA" w:rsidP="000F1ED3">
            <w:pPr>
              <w:numPr>
                <w:ilvl w:val="0"/>
                <w:numId w:val="12"/>
              </w:numPr>
              <w:spacing w:after="60" w:line="300" w:lineRule="exact"/>
            </w:pPr>
            <w:r w:rsidRPr="00592C9C">
              <w:t>Presentación de las propuestas de precios definitivas al Comité de</w:t>
            </w:r>
            <w:r w:rsidR="000A6954">
              <w:t xml:space="preserve"> Estándares</w:t>
            </w:r>
            <w:r w:rsidRPr="00592C9C">
              <w:t xml:space="preserve">  de Fairtrade International para su decisión</w:t>
            </w:r>
          </w:p>
          <w:p w14:paraId="6671165A" w14:textId="157FB06F" w:rsidR="00D95ADB" w:rsidRPr="00592C9C" w:rsidRDefault="3F075610" w:rsidP="000F1ED3">
            <w:pPr>
              <w:numPr>
                <w:ilvl w:val="0"/>
                <w:numId w:val="12"/>
              </w:numPr>
              <w:spacing w:after="60" w:line="300" w:lineRule="exact"/>
            </w:pPr>
            <w:r w:rsidRPr="00592C9C">
              <w:t>Publicación de los precios revisados del cacao</w:t>
            </w:r>
            <w:r w:rsidR="49AAC0E7" w:rsidRPr="00592C9C">
              <w:t xml:space="preserve"> Fairtrade</w:t>
            </w:r>
          </w:p>
        </w:tc>
        <w:tc>
          <w:tcPr>
            <w:tcW w:w="1268" w:type="dxa"/>
          </w:tcPr>
          <w:p w14:paraId="1B736000" w14:textId="77777777" w:rsidR="00EF53CA" w:rsidRPr="00592C9C" w:rsidRDefault="00EF53CA" w:rsidP="00A074C4">
            <w:pPr>
              <w:spacing w:after="60" w:line="300" w:lineRule="exact"/>
            </w:pPr>
          </w:p>
        </w:tc>
      </w:tr>
    </w:tbl>
    <w:p w14:paraId="30175AB7" w14:textId="43F52DB2" w:rsidR="00924371" w:rsidRPr="00592C9C" w:rsidRDefault="00924371" w:rsidP="79A694A6">
      <w:pPr>
        <w:pStyle w:val="StyleHeading6Left0Hanging025"/>
        <w:keepNext w:val="0"/>
        <w:numPr>
          <w:ilvl w:val="0"/>
          <w:numId w:val="0"/>
        </w:numPr>
        <w:spacing w:after="120" w:line="240" w:lineRule="auto"/>
        <w:rPr>
          <w:rFonts w:cs="Arial"/>
          <w:b w:val="0"/>
          <w:bCs w:val="0"/>
          <w:sz w:val="20"/>
        </w:rPr>
      </w:pPr>
      <w:r w:rsidRPr="00592C9C">
        <w:rPr>
          <w:rFonts w:cs="Arial"/>
          <w:b w:val="0"/>
          <w:bCs w:val="0"/>
          <w:sz w:val="20"/>
        </w:rPr>
        <w:t xml:space="preserve">Hemos elaborado las diferentes opciones y propuestas que figuran en el presente documento basándonos en la fase de investigación </w:t>
      </w:r>
      <w:r w:rsidR="003711D5" w:rsidRPr="00592C9C">
        <w:rPr>
          <w:rFonts w:cs="Arial"/>
          <w:b w:val="0"/>
          <w:bCs w:val="0"/>
          <w:sz w:val="20"/>
        </w:rPr>
        <w:t xml:space="preserve">y en los debates </w:t>
      </w:r>
      <w:r w:rsidR="0010459E" w:rsidRPr="00592C9C">
        <w:rPr>
          <w:rFonts w:cs="Arial"/>
          <w:b w:val="0"/>
          <w:bCs w:val="0"/>
          <w:sz w:val="20"/>
        </w:rPr>
        <w:t>mantenidos con el equipo del proyecto de revisión de precios</w:t>
      </w:r>
      <w:r w:rsidR="003711D5" w:rsidRPr="00592C9C">
        <w:rPr>
          <w:rFonts w:cs="Arial"/>
          <w:b w:val="0"/>
          <w:bCs w:val="0"/>
          <w:sz w:val="20"/>
        </w:rPr>
        <w:t xml:space="preserve">, integrado por representantes de Fairtrade África, </w:t>
      </w:r>
      <w:r w:rsidR="0010459E" w:rsidRPr="00592C9C">
        <w:rPr>
          <w:rFonts w:cs="Arial"/>
          <w:b w:val="0"/>
          <w:bCs w:val="0"/>
          <w:sz w:val="20"/>
        </w:rPr>
        <w:t>CLAC</w:t>
      </w:r>
      <w:r w:rsidR="003711D5" w:rsidRPr="00592C9C">
        <w:rPr>
          <w:rFonts w:cs="Arial"/>
          <w:b w:val="0"/>
          <w:bCs w:val="0"/>
          <w:sz w:val="20"/>
        </w:rPr>
        <w:t xml:space="preserve">, </w:t>
      </w:r>
      <w:r w:rsidR="0010459E" w:rsidRPr="00592C9C">
        <w:rPr>
          <w:rFonts w:cs="Arial"/>
          <w:b w:val="0"/>
          <w:bCs w:val="0"/>
          <w:sz w:val="20"/>
        </w:rPr>
        <w:t xml:space="preserve">NAPP </w:t>
      </w:r>
      <w:r w:rsidR="003711D5" w:rsidRPr="00592C9C">
        <w:rPr>
          <w:rFonts w:cs="Arial"/>
          <w:b w:val="0"/>
          <w:bCs w:val="0"/>
          <w:sz w:val="20"/>
        </w:rPr>
        <w:t xml:space="preserve">y </w:t>
      </w:r>
      <w:r w:rsidR="0010459E" w:rsidRPr="00592C9C">
        <w:rPr>
          <w:rFonts w:cs="Arial"/>
          <w:b w:val="0"/>
          <w:bCs w:val="0"/>
          <w:sz w:val="20"/>
        </w:rPr>
        <w:t>las organizaciones nacionales</w:t>
      </w:r>
      <w:r w:rsidR="000A6954">
        <w:rPr>
          <w:rFonts w:cs="Arial"/>
          <w:b w:val="0"/>
          <w:bCs w:val="0"/>
          <w:sz w:val="20"/>
        </w:rPr>
        <w:t xml:space="preserve"> Fairtrade</w:t>
      </w:r>
      <w:r w:rsidR="004372C3" w:rsidRPr="00592C9C">
        <w:rPr>
          <w:rFonts w:cs="Arial"/>
          <w:b w:val="0"/>
          <w:bCs w:val="0"/>
          <w:sz w:val="20"/>
        </w:rPr>
        <w:t xml:space="preserve">. </w:t>
      </w:r>
      <w:r w:rsidR="0010459E" w:rsidRPr="00592C9C">
        <w:rPr>
          <w:rFonts w:cs="Arial"/>
          <w:b w:val="0"/>
          <w:bCs w:val="0"/>
          <w:sz w:val="20"/>
        </w:rPr>
        <w:t>También</w:t>
      </w:r>
      <w:r w:rsidRPr="00592C9C">
        <w:rPr>
          <w:rFonts w:cs="Arial"/>
          <w:b w:val="0"/>
          <w:bCs w:val="0"/>
          <w:sz w:val="20"/>
        </w:rPr>
        <w:t xml:space="preserve"> hemos  </w:t>
      </w:r>
      <w:r w:rsidR="000A6954">
        <w:rPr>
          <w:rFonts w:cs="Arial"/>
          <w:b w:val="0"/>
          <w:bCs w:val="0"/>
          <w:sz w:val="20"/>
        </w:rPr>
        <w:t xml:space="preserve">incluido </w:t>
      </w:r>
      <w:r w:rsidRPr="00592C9C">
        <w:rPr>
          <w:rFonts w:cs="Arial"/>
          <w:b w:val="0"/>
          <w:bCs w:val="0"/>
          <w:sz w:val="20"/>
        </w:rPr>
        <w:t xml:space="preserve">aportaciones de </w:t>
      </w:r>
      <w:r w:rsidR="0010459E" w:rsidRPr="00592C9C">
        <w:rPr>
          <w:rFonts w:cs="Arial"/>
          <w:b w:val="0"/>
          <w:bCs w:val="0"/>
          <w:sz w:val="20"/>
        </w:rPr>
        <w:t xml:space="preserve">partes interesadas y expertos externos.  </w:t>
      </w:r>
    </w:p>
    <w:p w14:paraId="0AFFD94E" w14:textId="5FEC5A42" w:rsidR="00020C2F" w:rsidRPr="00592C9C" w:rsidRDefault="00020C2F" w:rsidP="2832F728">
      <w:pPr>
        <w:pStyle w:val="Heading2"/>
        <w:spacing w:line="288" w:lineRule="auto"/>
        <w:rPr>
          <w:sz w:val="24"/>
          <w:szCs w:val="24"/>
        </w:rPr>
      </w:pPr>
      <w:bookmarkStart w:id="57" w:name="_Toc593682017"/>
      <w:r w:rsidRPr="00592C9C">
        <w:br w:type="page"/>
      </w:r>
      <w:bookmarkStart w:id="58" w:name="_Toc207301061"/>
      <w:r w:rsidR="207E0A01" w:rsidRPr="009F0AF5">
        <w:lastRenderedPageBreak/>
        <w:t>Anexo</w:t>
      </w:r>
      <w:r w:rsidR="011AE3C3" w:rsidRPr="009F0AF5">
        <w:t xml:space="preserve"> 5</w:t>
      </w:r>
      <w:r w:rsidR="179D9FF7" w:rsidRPr="009F0AF5">
        <w:t xml:space="preserve">: </w:t>
      </w:r>
      <w:r w:rsidR="3107E2B4" w:rsidRPr="009F0AF5">
        <w:t>Abreviaturas y definiciones</w:t>
      </w:r>
      <w:bookmarkEnd w:id="57"/>
      <w:bookmarkEnd w:id="58"/>
    </w:p>
    <w:p w14:paraId="25067D25" w14:textId="4190B2AE" w:rsidR="47A50315" w:rsidRPr="00592C9C" w:rsidRDefault="3A584B41" w:rsidP="1051CCA3">
      <w:pPr>
        <w:spacing w:after="240" w:line="288" w:lineRule="auto"/>
        <w:ind w:left="720" w:hanging="720"/>
      </w:pPr>
      <w:r w:rsidRPr="00592C9C">
        <w:rPr>
          <w:b/>
          <w:bCs/>
        </w:rPr>
        <w:t>CLAC</w:t>
      </w:r>
      <w:r w:rsidR="2135461C" w:rsidRPr="00592C9C">
        <w:t>:</w:t>
      </w:r>
      <w:r w:rsidR="47A50315" w:rsidRPr="00592C9C">
        <w:tab/>
      </w:r>
      <w:r w:rsidR="2135461C" w:rsidRPr="00592C9C">
        <w:t xml:space="preserve">Red de productores Fairtrade en América Latina y el Caribe, que representa a pequeños productores, trabajadores y otras partes interesadas de la región. </w:t>
      </w:r>
    </w:p>
    <w:p w14:paraId="14402901" w14:textId="33FEAE05" w:rsidR="00020C2F" w:rsidRPr="00592C9C" w:rsidRDefault="3114CC97" w:rsidP="00F00188">
      <w:pPr>
        <w:spacing w:after="240" w:line="288" w:lineRule="auto"/>
        <w:ind w:left="720" w:hanging="720"/>
      </w:pPr>
      <w:r w:rsidRPr="00592C9C">
        <w:rPr>
          <w:b/>
          <w:bCs/>
        </w:rPr>
        <w:t>C</w:t>
      </w:r>
      <w:r w:rsidR="000A6954">
        <w:rPr>
          <w:b/>
          <w:bCs/>
        </w:rPr>
        <w:t>PS</w:t>
      </w:r>
      <w:r w:rsidRPr="00592C9C">
        <w:t xml:space="preserve">: El costo de la producción sostenible son los costos relacionados con la producción sostenible </w:t>
      </w:r>
      <w:r w:rsidR="55C1D702" w:rsidRPr="00592C9C">
        <w:t xml:space="preserve">del cacao </w:t>
      </w:r>
      <w:r w:rsidRPr="00592C9C">
        <w:t>de manera social, económica y ambiental, de conformidad con los estándares de Fairtrade.</w:t>
      </w:r>
    </w:p>
    <w:p w14:paraId="457C4707" w14:textId="1249E5EC" w:rsidR="62B423ED" w:rsidRPr="00592C9C" w:rsidRDefault="30899193" w:rsidP="1051CCA3">
      <w:pPr>
        <w:spacing w:after="240" w:line="288" w:lineRule="auto"/>
        <w:ind w:left="720" w:hanging="720"/>
      </w:pPr>
      <w:r w:rsidRPr="00592C9C">
        <w:rPr>
          <w:rFonts w:cs="Arial"/>
          <w:b/>
          <w:bCs/>
        </w:rPr>
        <w:t>Fairtrade África</w:t>
      </w:r>
      <w:r w:rsidR="6F920C09" w:rsidRPr="00592C9C">
        <w:rPr>
          <w:rFonts w:cs="Arial"/>
        </w:rPr>
        <w:t xml:space="preserve">: Red de productores Fairtrade en África, </w:t>
      </w:r>
      <w:r w:rsidR="6F920C09" w:rsidRPr="00592C9C">
        <w:t>que representa a pequeños productores, trabajadores y otras partes interesadas de la región.</w:t>
      </w:r>
    </w:p>
    <w:p w14:paraId="435ABD07" w14:textId="120B625A" w:rsidR="00020C2F" w:rsidRPr="00592C9C" w:rsidRDefault="3114CC97" w:rsidP="5DE66223">
      <w:pPr>
        <w:spacing w:after="240" w:line="288" w:lineRule="auto"/>
        <w:ind w:left="709" w:hanging="709"/>
        <w:rPr>
          <w:rFonts w:cs="Arial"/>
        </w:rPr>
      </w:pPr>
      <w:r w:rsidRPr="00592C9C">
        <w:rPr>
          <w:rFonts w:cs="Arial"/>
          <w:b/>
          <w:bCs/>
        </w:rPr>
        <w:t>Fairtrade International (</w:t>
      </w:r>
      <w:r w:rsidR="2F15068F" w:rsidRPr="00592C9C">
        <w:rPr>
          <w:rFonts w:cs="Arial"/>
          <w:b/>
          <w:bCs/>
        </w:rPr>
        <w:t>FI</w:t>
      </w:r>
      <w:r w:rsidRPr="00592C9C">
        <w:rPr>
          <w:rFonts w:cs="Arial"/>
          <w:b/>
          <w:bCs/>
        </w:rPr>
        <w:t>)</w:t>
      </w:r>
      <w:r w:rsidR="000A6954" w:rsidRPr="002026F2">
        <w:rPr>
          <w:rFonts w:cs="Arial"/>
          <w:b/>
          <w:bCs/>
        </w:rPr>
        <w:t>:</w:t>
      </w:r>
      <w:r w:rsidRPr="00592C9C">
        <w:rPr>
          <w:rFonts w:cs="Arial"/>
          <w:b/>
          <w:bCs/>
        </w:rPr>
        <w:t xml:space="preserve"> </w:t>
      </w:r>
      <w:r w:rsidRPr="00592C9C">
        <w:rPr>
          <w:rFonts w:cs="Arial"/>
        </w:rPr>
        <w:t xml:space="preserve">es Fairtrade International e.V., una organización sin ánimo de lucro que desarrolla los estándares </w:t>
      </w:r>
      <w:r w:rsidR="6577909C" w:rsidRPr="00592C9C">
        <w:rPr>
          <w:rFonts w:cs="Arial"/>
        </w:rPr>
        <w:t xml:space="preserve">y precios </w:t>
      </w:r>
      <w:r w:rsidRPr="00592C9C">
        <w:rPr>
          <w:rFonts w:cs="Arial"/>
        </w:rPr>
        <w:t xml:space="preserve">de Fairtrade, ofrece orientación para apoyar a los productores Fairtrade y facilita el desarrollo de los mercados Fairtrade. </w:t>
      </w:r>
    </w:p>
    <w:p w14:paraId="0B129D66" w14:textId="0C7970B8" w:rsidR="00296AC6" w:rsidRPr="00592C9C" w:rsidRDefault="00296AC6" w:rsidP="00F00188">
      <w:pPr>
        <w:spacing w:after="240" w:line="288" w:lineRule="auto"/>
        <w:rPr>
          <w:rFonts w:cs="Arial"/>
          <w:szCs w:val="20"/>
        </w:rPr>
      </w:pPr>
      <w:r w:rsidRPr="00592C9C">
        <w:rPr>
          <w:b/>
          <w:bCs/>
        </w:rPr>
        <w:t>FLOCERT</w:t>
      </w:r>
      <w:r w:rsidR="000A6954">
        <w:rPr>
          <w:b/>
          <w:bCs/>
        </w:rPr>
        <w:t>:</w:t>
      </w:r>
      <w:r w:rsidRPr="00592C9C">
        <w:rPr>
          <w:b/>
          <w:bCs/>
        </w:rPr>
        <w:t xml:space="preserve"> </w:t>
      </w:r>
      <w:r w:rsidRPr="00592C9C">
        <w:t>es uno de los principales organismos de auditoría y certificación social del mundo, y el organismo de certificación y auditoría global de Fairtrade.</w:t>
      </w:r>
    </w:p>
    <w:p w14:paraId="78258A3C" w14:textId="7F67B091" w:rsidR="00020C2F" w:rsidRPr="00592C9C" w:rsidRDefault="61825D59" w:rsidP="50462FAF">
      <w:pPr>
        <w:spacing w:after="240" w:line="288" w:lineRule="auto"/>
        <w:ind w:left="720" w:hanging="720"/>
      </w:pPr>
      <w:r w:rsidRPr="00592C9C">
        <w:rPr>
          <w:b/>
          <w:bCs/>
        </w:rPr>
        <w:t>NFO</w:t>
      </w:r>
      <w:r w:rsidR="449D9392" w:rsidRPr="00592C9C">
        <w:t>:</w:t>
      </w:r>
      <w:r w:rsidR="00C52390" w:rsidRPr="00592C9C">
        <w:tab/>
      </w:r>
      <w:r w:rsidR="331B3A6A" w:rsidRPr="00592C9C">
        <w:rPr>
          <w:rFonts w:eastAsia="Arial" w:cs="Arial"/>
          <w:szCs w:val="20"/>
        </w:rPr>
        <w:t xml:space="preserve">Las organizaciones nacionales de </w:t>
      </w:r>
      <w:r w:rsidR="000A6954">
        <w:rPr>
          <w:rFonts w:eastAsia="Arial" w:cs="Arial"/>
          <w:szCs w:val="20"/>
        </w:rPr>
        <w:t xml:space="preserve">Fairtrade </w:t>
      </w:r>
      <w:r w:rsidR="331B3A6A" w:rsidRPr="00592C9C">
        <w:rPr>
          <w:rFonts w:eastAsia="Arial" w:cs="Arial"/>
          <w:szCs w:val="20"/>
        </w:rPr>
        <w:t>conceden la licencia de la marca FAIRTRADE a los productos y promueven el comercio justo en su territorio.</w:t>
      </w:r>
    </w:p>
    <w:p w14:paraId="533505B3" w14:textId="51B47A29" w:rsidR="00020C2F" w:rsidRPr="00592C9C" w:rsidRDefault="3114CC97" w:rsidP="00F00188">
      <w:pPr>
        <w:spacing w:after="240" w:line="288" w:lineRule="auto"/>
        <w:ind w:left="720" w:hanging="720"/>
      </w:pPr>
      <w:r w:rsidRPr="00592C9C">
        <w:rPr>
          <w:b/>
          <w:bCs/>
        </w:rPr>
        <w:t>PN</w:t>
      </w:r>
      <w:r w:rsidRPr="00592C9C">
        <w:t>:</w:t>
      </w:r>
      <w:r w:rsidR="00020C2F" w:rsidRPr="00592C9C">
        <w:tab/>
      </w:r>
      <w:r w:rsidRPr="00592C9C">
        <w:t xml:space="preserve">Redes de productores: organizaciones regionales de Fairtrade en las </w:t>
      </w:r>
      <w:r w:rsidR="5BF8401C" w:rsidRPr="00592C9C">
        <w:t xml:space="preserve">regiones </w:t>
      </w:r>
      <w:r w:rsidR="5A2F0245" w:rsidRPr="00592C9C">
        <w:t xml:space="preserve">productoras </w:t>
      </w:r>
      <w:r w:rsidR="5BF8401C" w:rsidRPr="00592C9C">
        <w:t>de África, Asia y América Latina</w:t>
      </w:r>
      <w:r w:rsidRPr="00592C9C">
        <w:t>.</w:t>
      </w:r>
    </w:p>
    <w:p w14:paraId="0F09E37F" w14:textId="72F286CD" w:rsidR="00020C2F" w:rsidRPr="00592C9C" w:rsidRDefault="3114CC97" w:rsidP="1051CCA3">
      <w:pPr>
        <w:spacing w:after="240" w:line="288" w:lineRule="auto"/>
        <w:ind w:left="720" w:hanging="720"/>
        <w:rPr>
          <w:rFonts w:cs="Arial"/>
        </w:rPr>
      </w:pPr>
      <w:r w:rsidRPr="00592C9C">
        <w:rPr>
          <w:rFonts w:cs="Arial"/>
          <w:b/>
          <w:bCs/>
        </w:rPr>
        <w:t>Productor</w:t>
      </w:r>
      <w:r w:rsidRPr="00592C9C">
        <w:rPr>
          <w:rFonts w:cs="Arial"/>
        </w:rPr>
        <w:t>:</w:t>
      </w:r>
      <w:r w:rsidR="636356A3" w:rsidRPr="00592C9C">
        <w:rPr>
          <w:rFonts w:cs="Arial"/>
        </w:rPr>
        <w:t xml:space="preserve"> en esta consulta</w:t>
      </w:r>
      <w:r w:rsidR="560DDCFB" w:rsidRPr="00592C9C">
        <w:rPr>
          <w:rFonts w:cs="Arial"/>
        </w:rPr>
        <w:t xml:space="preserve">, </w:t>
      </w:r>
      <w:r w:rsidRPr="00592C9C">
        <w:rPr>
          <w:rFonts w:cs="Arial"/>
        </w:rPr>
        <w:t>se entiende cualquier entidad que haya sido certificada según l</w:t>
      </w:r>
      <w:r w:rsidR="000A6954">
        <w:rPr>
          <w:rFonts w:cs="Arial"/>
        </w:rPr>
        <w:t>os estándares</w:t>
      </w:r>
      <w:r w:rsidRPr="00592C9C">
        <w:rPr>
          <w:rFonts w:cs="Arial"/>
        </w:rPr>
        <w:t xml:space="preserve"> Fairtrade para Organizaciones de Pequeños Productores</w:t>
      </w:r>
      <w:r w:rsidR="1E063823" w:rsidRPr="00592C9C">
        <w:rPr>
          <w:rFonts w:cs="Arial"/>
        </w:rPr>
        <w:t>.</w:t>
      </w:r>
    </w:p>
    <w:p w14:paraId="109F7D41" w14:textId="30326E41" w:rsidR="00020C2F" w:rsidRPr="00592C9C" w:rsidRDefault="3114CC97" w:rsidP="1051CCA3">
      <w:pPr>
        <w:spacing w:after="240" w:line="288" w:lineRule="auto"/>
        <w:ind w:left="720" w:hanging="720"/>
      </w:pPr>
      <w:r w:rsidRPr="002026F2">
        <w:rPr>
          <w:b/>
          <w:bCs/>
          <w:lang w:val="fr-FR"/>
        </w:rPr>
        <w:t>SC</w:t>
      </w:r>
      <w:r w:rsidRPr="002026F2">
        <w:rPr>
          <w:lang w:val="fr-FR"/>
        </w:rPr>
        <w:t xml:space="preserve">: </w:t>
      </w:r>
      <w:r w:rsidR="00020C2F" w:rsidRPr="002026F2">
        <w:rPr>
          <w:lang w:val="fr-FR"/>
        </w:rPr>
        <w:tab/>
      </w:r>
      <w:r w:rsidRPr="002026F2">
        <w:rPr>
          <w:lang w:val="fr-FR"/>
        </w:rPr>
        <w:t xml:space="preserve">Comité de </w:t>
      </w:r>
      <w:r w:rsidR="000A6954">
        <w:rPr>
          <w:lang w:val="fr-FR"/>
        </w:rPr>
        <w:t>Estándares</w:t>
      </w:r>
      <w:r w:rsidRPr="002026F2">
        <w:rPr>
          <w:lang w:val="fr-FR"/>
        </w:rPr>
        <w:t xml:space="preserve"> de Fairtrade International</w:t>
      </w:r>
      <w:r w:rsidR="6135817F" w:rsidRPr="002026F2">
        <w:rPr>
          <w:lang w:val="fr-FR"/>
        </w:rPr>
        <w:t xml:space="preserve">. </w:t>
      </w:r>
      <w:r w:rsidRPr="00592C9C">
        <w:t>Se trata del comité multilateral encargado de tomar decisiones sobre l</w:t>
      </w:r>
      <w:r w:rsidR="000A6954">
        <w:t>os estándares</w:t>
      </w:r>
      <w:r w:rsidRPr="00592C9C">
        <w:t xml:space="preserve"> y los precios, basándose en las propuestas presentadas por la Unidad de </w:t>
      </w:r>
      <w:r w:rsidR="000A6954">
        <w:t>estándares</w:t>
      </w:r>
      <w:r w:rsidRPr="00592C9C">
        <w:t xml:space="preserve"> </w:t>
      </w:r>
      <w:r w:rsidR="2E883316" w:rsidRPr="00592C9C">
        <w:t>y Precios</w:t>
      </w:r>
      <w:r w:rsidRPr="00592C9C">
        <w:t xml:space="preserve">. </w:t>
      </w:r>
    </w:p>
    <w:p w14:paraId="5194E46E" w14:textId="18132256" w:rsidR="002B3315" w:rsidRPr="00A41AC4" w:rsidRDefault="000A6954" w:rsidP="00F00188">
      <w:pPr>
        <w:spacing w:after="240" w:line="288" w:lineRule="auto"/>
        <w:ind w:left="720" w:hanging="720"/>
      </w:pPr>
      <w:r>
        <w:rPr>
          <w:b/>
          <w:bCs/>
        </w:rPr>
        <w:t>OPP</w:t>
      </w:r>
      <w:r w:rsidR="3114CC97" w:rsidRPr="00592C9C">
        <w:t>:</w:t>
      </w:r>
      <w:r>
        <w:t xml:space="preserve"> </w:t>
      </w:r>
      <w:r w:rsidR="3114CC97" w:rsidRPr="00592C9C">
        <w:t>Organización de pequeños productores</w:t>
      </w:r>
      <w:r w:rsidR="796F3EDB" w:rsidRPr="00592C9C">
        <w:t xml:space="preserve">: </w:t>
      </w:r>
      <w:r w:rsidR="4E841BD0" w:rsidRPr="00592C9C">
        <w:t>en esta consulta</w:t>
      </w:r>
      <w:r w:rsidR="1610EEBA" w:rsidRPr="00592C9C">
        <w:t xml:space="preserve">, </w:t>
      </w:r>
      <w:r w:rsidR="6C1BB424" w:rsidRPr="00592C9C">
        <w:t xml:space="preserve">se refiere </w:t>
      </w:r>
      <w:r w:rsidR="4E841BD0" w:rsidRPr="00592C9C">
        <w:t>a las cooperativas de cacao.</w:t>
      </w:r>
    </w:p>
    <w:sectPr w:rsidR="002B3315" w:rsidRPr="00A41AC4" w:rsidSect="00887800">
      <w:headerReference w:type="default" r:id="rId25"/>
      <w:footerReference w:type="default" r:id="rId26"/>
      <w:type w:val="continuous"/>
      <w:pgSz w:w="11909" w:h="16834" w:code="9"/>
      <w:pgMar w:top="1440" w:right="1469" w:bottom="56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6924" w14:textId="77777777" w:rsidR="00623CD1" w:rsidRPr="00592C9C" w:rsidRDefault="00623CD1">
      <w:r w:rsidRPr="00592C9C">
        <w:separator/>
      </w:r>
    </w:p>
  </w:endnote>
  <w:endnote w:type="continuationSeparator" w:id="0">
    <w:p w14:paraId="13B7297D" w14:textId="77777777" w:rsidR="00623CD1" w:rsidRPr="00592C9C" w:rsidRDefault="00623CD1">
      <w:r w:rsidRPr="00592C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9EDB" w14:textId="77777777" w:rsidR="00BC51A8" w:rsidRPr="00592C9C" w:rsidRDefault="00BC51A8">
    <w:pPr>
      <w:pStyle w:val="Footer"/>
    </w:pPr>
    <w:r w:rsidRPr="00592C9C">
      <w:tab/>
      <w:t xml:space="preserve">Página </w:t>
    </w:r>
    <w:r w:rsidRPr="00592C9C">
      <w:fldChar w:fldCharType="begin"/>
    </w:r>
    <w:r w:rsidRPr="00592C9C">
      <w:instrText xml:space="preserve"> PAGE </w:instrText>
    </w:r>
    <w:r w:rsidRPr="00592C9C">
      <w:fldChar w:fldCharType="separate"/>
    </w:r>
    <w:r w:rsidR="00E755B9" w:rsidRPr="00592C9C">
      <w:t>30</w:t>
    </w:r>
    <w:r w:rsidRPr="00592C9C">
      <w:fldChar w:fldCharType="end"/>
    </w:r>
    <w:r w:rsidRPr="00592C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8A63" w14:textId="77777777" w:rsidR="00623CD1" w:rsidRPr="00592C9C" w:rsidRDefault="00623CD1">
      <w:r w:rsidRPr="00592C9C">
        <w:separator/>
      </w:r>
    </w:p>
  </w:footnote>
  <w:footnote w:type="continuationSeparator" w:id="0">
    <w:p w14:paraId="3FB21C03" w14:textId="77777777" w:rsidR="00623CD1" w:rsidRPr="00592C9C" w:rsidRDefault="00623CD1">
      <w:r w:rsidRPr="00592C9C">
        <w:continuationSeparator/>
      </w:r>
    </w:p>
  </w:footnote>
  <w:footnote w:id="1">
    <w:p w14:paraId="6D87908C" w14:textId="7409E67B" w:rsidR="73D4CF88" w:rsidRPr="00592C9C" w:rsidRDefault="73D4CF88" w:rsidP="73D4CF88">
      <w:pPr>
        <w:pStyle w:val="FootnoteText"/>
        <w:rPr>
          <w:sz w:val="18"/>
          <w:szCs w:val="18"/>
        </w:rPr>
      </w:pPr>
      <w:r w:rsidRPr="00592C9C">
        <w:rPr>
          <w:rStyle w:val="FootnoteReference"/>
        </w:rPr>
        <w:footnoteRef/>
      </w:r>
      <w:r w:rsidRPr="00592C9C">
        <w:rPr>
          <w:sz w:val="18"/>
          <w:szCs w:val="18"/>
        </w:rPr>
        <w:t xml:space="preserve"> Costa de Marfil representa el 80 % de todas las ventas de cacao Fairtrade en 2024. </w:t>
      </w:r>
    </w:p>
  </w:footnote>
  <w:footnote w:id="2">
    <w:p w14:paraId="50720616" w14:textId="3118F896" w:rsidR="0A7D567D" w:rsidRDefault="0A7D567D" w:rsidP="0015412A">
      <w:pPr>
        <w:pStyle w:val="FootnoteText"/>
        <w:spacing w:line="240" w:lineRule="auto"/>
      </w:pPr>
      <w:r w:rsidRPr="00592C9C">
        <w:rPr>
          <w:rStyle w:val="FootnoteReference"/>
        </w:rPr>
        <w:footnoteRef/>
      </w:r>
      <w:r w:rsidRPr="00592C9C">
        <w:rPr>
          <w:sz w:val="18"/>
          <w:szCs w:val="18"/>
        </w:rPr>
        <w:t xml:space="preserve"> Los precios de Fairtrade para Costa de Marfil se fijan en euros a partir de octubre de 2023 con el fin de reducir el impacto de las fluctuaciones del tipo de cambio en el diferencial del precio mínimo actual Fairtrade para Costa de Marfil y reflejar mejor </w:t>
      </w:r>
      <w:r w:rsidR="0015412A" w:rsidRPr="00592C9C">
        <w:rPr>
          <w:sz w:val="18"/>
          <w:szCs w:val="18"/>
        </w:rPr>
        <w:t>la realidad</w:t>
      </w:r>
      <w:r w:rsidRPr="00592C9C">
        <w:rPr>
          <w:sz w:val="18"/>
          <w:szCs w:val="18"/>
        </w:rPr>
        <w:t xml:space="preserve"> comercial</w:t>
      </w:r>
      <w:r w:rsidR="0015412A" w:rsidRPr="00592C9C">
        <w:rPr>
          <w:sz w:val="18"/>
          <w:szCs w:val="18"/>
        </w:rPr>
        <w:t xml:space="preserve">. </w:t>
      </w:r>
      <w:r w:rsidRPr="00592C9C">
        <w:rPr>
          <w:sz w:val="18"/>
          <w:szCs w:val="18"/>
        </w:rPr>
        <w:t xml:space="preserve">Se convirtieron de dólares estadounidenses a euros sobre la base del tipo de cambio vigente el 1 de abril de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50C9" w14:textId="41E10ED0" w:rsidR="00BC51A8" w:rsidRPr="00592C9C" w:rsidRDefault="004D60D0">
    <w:pPr>
      <w:pStyle w:val="Header"/>
    </w:pPr>
    <w:r w:rsidRPr="00592C9C">
      <w:rPr>
        <w:noProof/>
      </w:rPr>
      <w:drawing>
        <wp:inline distT="0" distB="0" distL="0" distR="0" wp14:anchorId="15E61392" wp14:editId="6678C316">
          <wp:extent cx="6667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88" r="64337" b="86867"/>
                  <a:stretch>
                    <a:fillRect/>
                  </a:stretch>
                </pic:blipFill>
                <pic:spPr bwMode="auto">
                  <a:xfrm>
                    <a:off x="0" y="0"/>
                    <a:ext cx="66675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E7C3"/>
    <w:multiLevelType w:val="hybridMultilevel"/>
    <w:tmpl w:val="B9E2C9A6"/>
    <w:lvl w:ilvl="0" w:tplc="5F466FD8">
      <w:start w:val="1"/>
      <w:numFmt w:val="bullet"/>
      <w:lvlText w:val=""/>
      <w:lvlJc w:val="left"/>
      <w:pPr>
        <w:ind w:left="720" w:hanging="360"/>
      </w:pPr>
      <w:rPr>
        <w:rFonts w:ascii="Symbol" w:hAnsi="Symbol" w:hint="default"/>
      </w:rPr>
    </w:lvl>
    <w:lvl w:ilvl="1" w:tplc="328A367C">
      <w:start w:val="1"/>
      <w:numFmt w:val="bullet"/>
      <w:lvlText w:val="o"/>
      <w:lvlJc w:val="left"/>
      <w:pPr>
        <w:ind w:left="1440" w:hanging="360"/>
      </w:pPr>
      <w:rPr>
        <w:rFonts w:ascii="Courier New" w:hAnsi="Courier New" w:hint="default"/>
      </w:rPr>
    </w:lvl>
    <w:lvl w:ilvl="2" w:tplc="C3C4DF1A">
      <w:start w:val="1"/>
      <w:numFmt w:val="bullet"/>
      <w:lvlText w:val=""/>
      <w:lvlJc w:val="left"/>
      <w:pPr>
        <w:ind w:left="2160" w:hanging="360"/>
      </w:pPr>
      <w:rPr>
        <w:rFonts w:ascii="Wingdings" w:hAnsi="Wingdings" w:hint="default"/>
      </w:rPr>
    </w:lvl>
    <w:lvl w:ilvl="3" w:tplc="71D69ECC">
      <w:start w:val="1"/>
      <w:numFmt w:val="bullet"/>
      <w:lvlText w:val=""/>
      <w:lvlJc w:val="left"/>
      <w:pPr>
        <w:ind w:left="2880" w:hanging="360"/>
      </w:pPr>
      <w:rPr>
        <w:rFonts w:ascii="Symbol" w:hAnsi="Symbol" w:hint="default"/>
      </w:rPr>
    </w:lvl>
    <w:lvl w:ilvl="4" w:tplc="66E24DA6">
      <w:start w:val="1"/>
      <w:numFmt w:val="bullet"/>
      <w:lvlText w:val="o"/>
      <w:lvlJc w:val="left"/>
      <w:pPr>
        <w:ind w:left="3600" w:hanging="360"/>
      </w:pPr>
      <w:rPr>
        <w:rFonts w:ascii="Courier New" w:hAnsi="Courier New" w:hint="default"/>
      </w:rPr>
    </w:lvl>
    <w:lvl w:ilvl="5" w:tplc="2D5C9FCA">
      <w:start w:val="1"/>
      <w:numFmt w:val="bullet"/>
      <w:lvlText w:val=""/>
      <w:lvlJc w:val="left"/>
      <w:pPr>
        <w:ind w:left="4320" w:hanging="360"/>
      </w:pPr>
      <w:rPr>
        <w:rFonts w:ascii="Wingdings" w:hAnsi="Wingdings" w:hint="default"/>
      </w:rPr>
    </w:lvl>
    <w:lvl w:ilvl="6" w:tplc="AB4E82E8">
      <w:start w:val="1"/>
      <w:numFmt w:val="bullet"/>
      <w:lvlText w:val=""/>
      <w:lvlJc w:val="left"/>
      <w:pPr>
        <w:ind w:left="5040" w:hanging="360"/>
      </w:pPr>
      <w:rPr>
        <w:rFonts w:ascii="Symbol" w:hAnsi="Symbol" w:hint="default"/>
      </w:rPr>
    </w:lvl>
    <w:lvl w:ilvl="7" w:tplc="83223A56">
      <w:start w:val="1"/>
      <w:numFmt w:val="bullet"/>
      <w:lvlText w:val="o"/>
      <w:lvlJc w:val="left"/>
      <w:pPr>
        <w:ind w:left="5760" w:hanging="360"/>
      </w:pPr>
      <w:rPr>
        <w:rFonts w:ascii="Courier New" w:hAnsi="Courier New" w:hint="default"/>
      </w:rPr>
    </w:lvl>
    <w:lvl w:ilvl="8" w:tplc="7B8C4906">
      <w:start w:val="1"/>
      <w:numFmt w:val="bullet"/>
      <w:lvlText w:val=""/>
      <w:lvlJc w:val="left"/>
      <w:pPr>
        <w:ind w:left="6480" w:hanging="360"/>
      </w:pPr>
      <w:rPr>
        <w:rFonts w:ascii="Wingdings" w:hAnsi="Wingdings" w:hint="default"/>
      </w:rPr>
    </w:lvl>
  </w:abstractNum>
  <w:abstractNum w:abstractNumId="1" w15:restartNumberingAfterBreak="0">
    <w:nsid w:val="11FE7E28"/>
    <w:multiLevelType w:val="hybridMultilevel"/>
    <w:tmpl w:val="249A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465D8"/>
    <w:multiLevelType w:val="hybridMultilevel"/>
    <w:tmpl w:val="FFFFFFFF"/>
    <w:lvl w:ilvl="0" w:tplc="2DF440BC">
      <w:start w:val="1"/>
      <w:numFmt w:val="bullet"/>
      <w:lvlText w:val="·"/>
      <w:lvlJc w:val="left"/>
      <w:pPr>
        <w:ind w:left="720" w:hanging="360"/>
      </w:pPr>
      <w:rPr>
        <w:rFonts w:ascii="Symbol" w:hAnsi="Symbol" w:hint="default"/>
      </w:rPr>
    </w:lvl>
    <w:lvl w:ilvl="1" w:tplc="DDE2DB82">
      <w:start w:val="1"/>
      <w:numFmt w:val="bullet"/>
      <w:lvlText w:val="o"/>
      <w:lvlJc w:val="left"/>
      <w:pPr>
        <w:ind w:left="1440" w:hanging="360"/>
      </w:pPr>
      <w:rPr>
        <w:rFonts w:ascii="Courier New" w:hAnsi="Courier New" w:hint="default"/>
      </w:rPr>
    </w:lvl>
    <w:lvl w:ilvl="2" w:tplc="86C48574">
      <w:start w:val="1"/>
      <w:numFmt w:val="bullet"/>
      <w:lvlText w:val=""/>
      <w:lvlJc w:val="left"/>
      <w:pPr>
        <w:ind w:left="2160" w:hanging="360"/>
      </w:pPr>
      <w:rPr>
        <w:rFonts w:ascii="Wingdings" w:hAnsi="Wingdings" w:hint="default"/>
      </w:rPr>
    </w:lvl>
    <w:lvl w:ilvl="3" w:tplc="39E45304">
      <w:start w:val="1"/>
      <w:numFmt w:val="bullet"/>
      <w:lvlText w:val=""/>
      <w:lvlJc w:val="left"/>
      <w:pPr>
        <w:ind w:left="2880" w:hanging="360"/>
      </w:pPr>
      <w:rPr>
        <w:rFonts w:ascii="Symbol" w:hAnsi="Symbol" w:hint="default"/>
      </w:rPr>
    </w:lvl>
    <w:lvl w:ilvl="4" w:tplc="165284DC">
      <w:start w:val="1"/>
      <w:numFmt w:val="bullet"/>
      <w:lvlText w:val="o"/>
      <w:lvlJc w:val="left"/>
      <w:pPr>
        <w:ind w:left="3600" w:hanging="360"/>
      </w:pPr>
      <w:rPr>
        <w:rFonts w:ascii="Courier New" w:hAnsi="Courier New" w:hint="default"/>
      </w:rPr>
    </w:lvl>
    <w:lvl w:ilvl="5" w:tplc="69AEB45A">
      <w:start w:val="1"/>
      <w:numFmt w:val="bullet"/>
      <w:lvlText w:val=""/>
      <w:lvlJc w:val="left"/>
      <w:pPr>
        <w:ind w:left="4320" w:hanging="360"/>
      </w:pPr>
      <w:rPr>
        <w:rFonts w:ascii="Wingdings" w:hAnsi="Wingdings" w:hint="default"/>
      </w:rPr>
    </w:lvl>
    <w:lvl w:ilvl="6" w:tplc="7D129F70">
      <w:start w:val="1"/>
      <w:numFmt w:val="bullet"/>
      <w:lvlText w:val=""/>
      <w:lvlJc w:val="left"/>
      <w:pPr>
        <w:ind w:left="5040" w:hanging="360"/>
      </w:pPr>
      <w:rPr>
        <w:rFonts w:ascii="Symbol" w:hAnsi="Symbol" w:hint="default"/>
      </w:rPr>
    </w:lvl>
    <w:lvl w:ilvl="7" w:tplc="FA043248">
      <w:start w:val="1"/>
      <w:numFmt w:val="bullet"/>
      <w:lvlText w:val="o"/>
      <w:lvlJc w:val="left"/>
      <w:pPr>
        <w:ind w:left="5760" w:hanging="360"/>
      </w:pPr>
      <w:rPr>
        <w:rFonts w:ascii="Courier New" w:hAnsi="Courier New" w:hint="default"/>
      </w:rPr>
    </w:lvl>
    <w:lvl w:ilvl="8" w:tplc="76806F76">
      <w:start w:val="1"/>
      <w:numFmt w:val="bullet"/>
      <w:lvlText w:val=""/>
      <w:lvlJc w:val="left"/>
      <w:pPr>
        <w:ind w:left="6480" w:hanging="360"/>
      </w:pPr>
      <w:rPr>
        <w:rFonts w:ascii="Wingdings" w:hAnsi="Wingdings" w:hint="default"/>
      </w:rPr>
    </w:lvl>
  </w:abstractNum>
  <w:abstractNum w:abstractNumId="3" w15:restartNumberingAfterBreak="0">
    <w:nsid w:val="1AB5B4BE"/>
    <w:multiLevelType w:val="hybridMultilevel"/>
    <w:tmpl w:val="FFFFFFFF"/>
    <w:lvl w:ilvl="0" w:tplc="E0DAB1C6">
      <w:start w:val="1"/>
      <w:numFmt w:val="bullet"/>
      <w:lvlText w:val="·"/>
      <w:lvlJc w:val="left"/>
      <w:pPr>
        <w:ind w:left="720" w:hanging="360"/>
      </w:pPr>
      <w:rPr>
        <w:rFonts w:ascii="Symbol" w:hAnsi="Symbol" w:hint="default"/>
      </w:rPr>
    </w:lvl>
    <w:lvl w:ilvl="1" w:tplc="93B03BE8">
      <w:start w:val="1"/>
      <w:numFmt w:val="bullet"/>
      <w:lvlText w:val="o"/>
      <w:lvlJc w:val="left"/>
      <w:pPr>
        <w:ind w:left="1440" w:hanging="360"/>
      </w:pPr>
      <w:rPr>
        <w:rFonts w:ascii="Courier New" w:hAnsi="Courier New" w:hint="default"/>
      </w:rPr>
    </w:lvl>
    <w:lvl w:ilvl="2" w:tplc="B42C7C94">
      <w:start w:val="1"/>
      <w:numFmt w:val="bullet"/>
      <w:lvlText w:val=""/>
      <w:lvlJc w:val="left"/>
      <w:pPr>
        <w:ind w:left="2160" w:hanging="360"/>
      </w:pPr>
      <w:rPr>
        <w:rFonts w:ascii="Wingdings" w:hAnsi="Wingdings" w:hint="default"/>
      </w:rPr>
    </w:lvl>
    <w:lvl w:ilvl="3" w:tplc="CE866CF8">
      <w:start w:val="1"/>
      <w:numFmt w:val="bullet"/>
      <w:lvlText w:val=""/>
      <w:lvlJc w:val="left"/>
      <w:pPr>
        <w:ind w:left="2880" w:hanging="360"/>
      </w:pPr>
      <w:rPr>
        <w:rFonts w:ascii="Symbol" w:hAnsi="Symbol" w:hint="default"/>
      </w:rPr>
    </w:lvl>
    <w:lvl w:ilvl="4" w:tplc="D4F0823A">
      <w:start w:val="1"/>
      <w:numFmt w:val="bullet"/>
      <w:lvlText w:val="o"/>
      <w:lvlJc w:val="left"/>
      <w:pPr>
        <w:ind w:left="3600" w:hanging="360"/>
      </w:pPr>
      <w:rPr>
        <w:rFonts w:ascii="Courier New" w:hAnsi="Courier New" w:hint="default"/>
      </w:rPr>
    </w:lvl>
    <w:lvl w:ilvl="5" w:tplc="5220F7D8">
      <w:start w:val="1"/>
      <w:numFmt w:val="bullet"/>
      <w:lvlText w:val=""/>
      <w:lvlJc w:val="left"/>
      <w:pPr>
        <w:ind w:left="4320" w:hanging="360"/>
      </w:pPr>
      <w:rPr>
        <w:rFonts w:ascii="Wingdings" w:hAnsi="Wingdings" w:hint="default"/>
      </w:rPr>
    </w:lvl>
    <w:lvl w:ilvl="6" w:tplc="9EDE414A">
      <w:start w:val="1"/>
      <w:numFmt w:val="bullet"/>
      <w:lvlText w:val=""/>
      <w:lvlJc w:val="left"/>
      <w:pPr>
        <w:ind w:left="5040" w:hanging="360"/>
      </w:pPr>
      <w:rPr>
        <w:rFonts w:ascii="Symbol" w:hAnsi="Symbol" w:hint="default"/>
      </w:rPr>
    </w:lvl>
    <w:lvl w:ilvl="7" w:tplc="2A58E4BC">
      <w:start w:val="1"/>
      <w:numFmt w:val="bullet"/>
      <w:lvlText w:val="o"/>
      <w:lvlJc w:val="left"/>
      <w:pPr>
        <w:ind w:left="5760" w:hanging="360"/>
      </w:pPr>
      <w:rPr>
        <w:rFonts w:ascii="Courier New" w:hAnsi="Courier New" w:hint="default"/>
      </w:rPr>
    </w:lvl>
    <w:lvl w:ilvl="8" w:tplc="C622B180">
      <w:start w:val="1"/>
      <w:numFmt w:val="bullet"/>
      <w:lvlText w:val=""/>
      <w:lvlJc w:val="left"/>
      <w:pPr>
        <w:ind w:left="6480" w:hanging="360"/>
      </w:pPr>
      <w:rPr>
        <w:rFonts w:ascii="Wingdings" w:hAnsi="Wingdings" w:hint="default"/>
      </w:rPr>
    </w:lvl>
  </w:abstractNum>
  <w:abstractNum w:abstractNumId="4" w15:restartNumberingAfterBreak="0">
    <w:nsid w:val="242C612F"/>
    <w:multiLevelType w:val="multilevel"/>
    <w:tmpl w:val="08B8FA5C"/>
    <w:styleLink w:val="StyleBulletedBlue"/>
    <w:lvl w:ilvl="0">
      <w:start w:val="1"/>
      <w:numFmt w:val="bullet"/>
      <w:lvlText w:val=""/>
      <w:lvlJc w:val="left"/>
      <w:pPr>
        <w:tabs>
          <w:tab w:val="num" w:pos="360"/>
        </w:tabs>
        <w:ind w:left="360" w:hanging="360"/>
      </w:pPr>
      <w:rPr>
        <w:rFonts w:ascii="Symbol" w:hAnsi="Symbol"/>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9922EE"/>
    <w:multiLevelType w:val="hybridMultilevel"/>
    <w:tmpl w:val="FFFFFFFF"/>
    <w:lvl w:ilvl="0" w:tplc="AE8CBCBE">
      <w:start w:val="1"/>
      <w:numFmt w:val="bullet"/>
      <w:lvlText w:val=""/>
      <w:lvlJc w:val="left"/>
      <w:pPr>
        <w:ind w:left="720" w:hanging="360"/>
      </w:pPr>
      <w:rPr>
        <w:rFonts w:ascii="Symbol" w:hAnsi="Symbol" w:hint="default"/>
      </w:rPr>
    </w:lvl>
    <w:lvl w:ilvl="1" w:tplc="47CE2988">
      <w:start w:val="1"/>
      <w:numFmt w:val="bullet"/>
      <w:lvlText w:val="o"/>
      <w:lvlJc w:val="left"/>
      <w:pPr>
        <w:ind w:left="1440" w:hanging="360"/>
      </w:pPr>
      <w:rPr>
        <w:rFonts w:ascii="Courier New" w:hAnsi="Courier New" w:hint="default"/>
      </w:rPr>
    </w:lvl>
    <w:lvl w:ilvl="2" w:tplc="9E20C622">
      <w:start w:val="1"/>
      <w:numFmt w:val="bullet"/>
      <w:lvlText w:val=""/>
      <w:lvlJc w:val="left"/>
      <w:pPr>
        <w:ind w:left="2160" w:hanging="360"/>
      </w:pPr>
      <w:rPr>
        <w:rFonts w:ascii="Wingdings" w:hAnsi="Wingdings" w:hint="default"/>
      </w:rPr>
    </w:lvl>
    <w:lvl w:ilvl="3" w:tplc="A854352E">
      <w:start w:val="1"/>
      <w:numFmt w:val="bullet"/>
      <w:lvlText w:val=""/>
      <w:lvlJc w:val="left"/>
      <w:pPr>
        <w:ind w:left="2880" w:hanging="360"/>
      </w:pPr>
      <w:rPr>
        <w:rFonts w:ascii="Symbol" w:hAnsi="Symbol" w:hint="default"/>
      </w:rPr>
    </w:lvl>
    <w:lvl w:ilvl="4" w:tplc="83E0B76C">
      <w:start w:val="1"/>
      <w:numFmt w:val="bullet"/>
      <w:lvlText w:val="o"/>
      <w:lvlJc w:val="left"/>
      <w:pPr>
        <w:ind w:left="3600" w:hanging="360"/>
      </w:pPr>
      <w:rPr>
        <w:rFonts w:ascii="Courier New" w:hAnsi="Courier New" w:hint="default"/>
      </w:rPr>
    </w:lvl>
    <w:lvl w:ilvl="5" w:tplc="336ADC00">
      <w:start w:val="1"/>
      <w:numFmt w:val="bullet"/>
      <w:lvlText w:val=""/>
      <w:lvlJc w:val="left"/>
      <w:pPr>
        <w:ind w:left="4320" w:hanging="360"/>
      </w:pPr>
      <w:rPr>
        <w:rFonts w:ascii="Wingdings" w:hAnsi="Wingdings" w:hint="default"/>
      </w:rPr>
    </w:lvl>
    <w:lvl w:ilvl="6" w:tplc="79F2B75A">
      <w:start w:val="1"/>
      <w:numFmt w:val="bullet"/>
      <w:lvlText w:val=""/>
      <w:lvlJc w:val="left"/>
      <w:pPr>
        <w:ind w:left="5040" w:hanging="360"/>
      </w:pPr>
      <w:rPr>
        <w:rFonts w:ascii="Symbol" w:hAnsi="Symbol" w:hint="default"/>
      </w:rPr>
    </w:lvl>
    <w:lvl w:ilvl="7" w:tplc="68CE4044">
      <w:start w:val="1"/>
      <w:numFmt w:val="bullet"/>
      <w:lvlText w:val="o"/>
      <w:lvlJc w:val="left"/>
      <w:pPr>
        <w:ind w:left="5760" w:hanging="360"/>
      </w:pPr>
      <w:rPr>
        <w:rFonts w:ascii="Courier New" w:hAnsi="Courier New" w:hint="default"/>
      </w:rPr>
    </w:lvl>
    <w:lvl w:ilvl="8" w:tplc="D1D2EF0E">
      <w:start w:val="1"/>
      <w:numFmt w:val="bullet"/>
      <w:lvlText w:val=""/>
      <w:lvlJc w:val="left"/>
      <w:pPr>
        <w:ind w:left="6480" w:hanging="360"/>
      </w:pPr>
      <w:rPr>
        <w:rFonts w:ascii="Wingdings" w:hAnsi="Wingdings" w:hint="default"/>
      </w:rPr>
    </w:lvl>
  </w:abstractNum>
  <w:abstractNum w:abstractNumId="6" w15:restartNumberingAfterBreak="0">
    <w:nsid w:val="318B550D"/>
    <w:multiLevelType w:val="hybridMultilevel"/>
    <w:tmpl w:val="762015CE"/>
    <w:lvl w:ilvl="0" w:tplc="3C40AED4">
      <w:start w:val="1"/>
      <w:numFmt w:val="bullet"/>
      <w:lvlText w:val=""/>
      <w:lvlJc w:val="left"/>
      <w:pPr>
        <w:tabs>
          <w:tab w:val="num" w:pos="720"/>
        </w:tabs>
        <w:ind w:left="360" w:hanging="360"/>
      </w:pPr>
      <w:rPr>
        <w:rFonts w:ascii="Symbol" w:hAnsi="Symbol" w:hint="default"/>
        <w:color w:val="auto"/>
      </w:rPr>
    </w:lvl>
    <w:lvl w:ilvl="1" w:tplc="873EB4FE" w:tentative="1">
      <w:start w:val="1"/>
      <w:numFmt w:val="bullet"/>
      <w:lvlText w:val="o"/>
      <w:lvlJc w:val="left"/>
      <w:pPr>
        <w:tabs>
          <w:tab w:val="num" w:pos="1440"/>
        </w:tabs>
        <w:ind w:left="1080" w:hanging="360"/>
      </w:pPr>
      <w:rPr>
        <w:rFonts w:ascii="Courier New" w:hAnsi="Courier New" w:hint="default"/>
      </w:rPr>
    </w:lvl>
    <w:lvl w:ilvl="2" w:tplc="FBAEC612" w:tentative="1">
      <w:start w:val="1"/>
      <w:numFmt w:val="bullet"/>
      <w:lvlText w:val=""/>
      <w:lvlJc w:val="left"/>
      <w:pPr>
        <w:tabs>
          <w:tab w:val="num" w:pos="2160"/>
        </w:tabs>
        <w:ind w:left="1800" w:hanging="360"/>
      </w:pPr>
      <w:rPr>
        <w:rFonts w:ascii="Wingdings" w:hAnsi="Wingdings" w:hint="default"/>
      </w:rPr>
    </w:lvl>
    <w:lvl w:ilvl="3" w:tplc="1E04CCAC" w:tentative="1">
      <w:start w:val="1"/>
      <w:numFmt w:val="bullet"/>
      <w:lvlText w:val=""/>
      <w:lvlJc w:val="left"/>
      <w:pPr>
        <w:tabs>
          <w:tab w:val="num" w:pos="2880"/>
        </w:tabs>
        <w:ind w:left="2520" w:hanging="360"/>
      </w:pPr>
      <w:rPr>
        <w:rFonts w:ascii="Symbol" w:hAnsi="Symbol" w:hint="default"/>
      </w:rPr>
    </w:lvl>
    <w:lvl w:ilvl="4" w:tplc="83F48BF4" w:tentative="1">
      <w:start w:val="1"/>
      <w:numFmt w:val="bullet"/>
      <w:lvlText w:val="o"/>
      <w:lvlJc w:val="left"/>
      <w:pPr>
        <w:tabs>
          <w:tab w:val="num" w:pos="3600"/>
        </w:tabs>
        <w:ind w:left="3240" w:hanging="360"/>
      </w:pPr>
      <w:rPr>
        <w:rFonts w:ascii="Courier New" w:hAnsi="Courier New" w:hint="default"/>
      </w:rPr>
    </w:lvl>
    <w:lvl w:ilvl="5" w:tplc="9020A272" w:tentative="1">
      <w:start w:val="1"/>
      <w:numFmt w:val="bullet"/>
      <w:lvlText w:val=""/>
      <w:lvlJc w:val="left"/>
      <w:pPr>
        <w:tabs>
          <w:tab w:val="num" w:pos="4320"/>
        </w:tabs>
        <w:ind w:left="3960" w:hanging="360"/>
      </w:pPr>
      <w:rPr>
        <w:rFonts w:ascii="Wingdings" w:hAnsi="Wingdings" w:hint="default"/>
      </w:rPr>
    </w:lvl>
    <w:lvl w:ilvl="6" w:tplc="799001AA" w:tentative="1">
      <w:start w:val="1"/>
      <w:numFmt w:val="bullet"/>
      <w:lvlText w:val=""/>
      <w:lvlJc w:val="left"/>
      <w:pPr>
        <w:tabs>
          <w:tab w:val="num" w:pos="5040"/>
        </w:tabs>
        <w:ind w:left="4680" w:hanging="360"/>
      </w:pPr>
      <w:rPr>
        <w:rFonts w:ascii="Symbol" w:hAnsi="Symbol" w:hint="default"/>
      </w:rPr>
    </w:lvl>
    <w:lvl w:ilvl="7" w:tplc="15ACDEBC" w:tentative="1">
      <w:start w:val="1"/>
      <w:numFmt w:val="bullet"/>
      <w:lvlText w:val="o"/>
      <w:lvlJc w:val="left"/>
      <w:pPr>
        <w:tabs>
          <w:tab w:val="num" w:pos="5760"/>
        </w:tabs>
        <w:ind w:left="5400" w:hanging="360"/>
      </w:pPr>
      <w:rPr>
        <w:rFonts w:ascii="Courier New" w:hAnsi="Courier New" w:hint="default"/>
      </w:rPr>
    </w:lvl>
    <w:lvl w:ilvl="8" w:tplc="66567B50" w:tentative="1">
      <w:start w:val="1"/>
      <w:numFmt w:val="bullet"/>
      <w:lvlText w:val=""/>
      <w:lvlJc w:val="left"/>
      <w:pPr>
        <w:tabs>
          <w:tab w:val="num" w:pos="6480"/>
        </w:tabs>
        <w:ind w:left="6120" w:hanging="360"/>
      </w:pPr>
      <w:rPr>
        <w:rFonts w:ascii="Wingdings" w:hAnsi="Wingdings" w:hint="default"/>
      </w:rPr>
    </w:lvl>
  </w:abstractNum>
  <w:abstractNum w:abstractNumId="7" w15:restartNumberingAfterBreak="0">
    <w:nsid w:val="46ECFC55"/>
    <w:multiLevelType w:val="hybridMultilevel"/>
    <w:tmpl w:val="FFFFFFFF"/>
    <w:lvl w:ilvl="0" w:tplc="B008AE5C">
      <w:start w:val="1"/>
      <w:numFmt w:val="bullet"/>
      <w:lvlText w:val="·"/>
      <w:lvlJc w:val="left"/>
      <w:pPr>
        <w:ind w:left="720" w:hanging="360"/>
      </w:pPr>
      <w:rPr>
        <w:rFonts w:ascii="Symbol" w:hAnsi="Symbol" w:hint="default"/>
      </w:rPr>
    </w:lvl>
    <w:lvl w:ilvl="1" w:tplc="B0F05D8E">
      <w:start w:val="1"/>
      <w:numFmt w:val="bullet"/>
      <w:lvlText w:val="o"/>
      <w:lvlJc w:val="left"/>
      <w:pPr>
        <w:ind w:left="1440" w:hanging="360"/>
      </w:pPr>
      <w:rPr>
        <w:rFonts w:ascii="Courier New" w:hAnsi="Courier New" w:hint="default"/>
      </w:rPr>
    </w:lvl>
    <w:lvl w:ilvl="2" w:tplc="7FC62E8C">
      <w:start w:val="1"/>
      <w:numFmt w:val="bullet"/>
      <w:lvlText w:val=""/>
      <w:lvlJc w:val="left"/>
      <w:pPr>
        <w:ind w:left="2160" w:hanging="360"/>
      </w:pPr>
      <w:rPr>
        <w:rFonts w:ascii="Wingdings" w:hAnsi="Wingdings" w:hint="default"/>
      </w:rPr>
    </w:lvl>
    <w:lvl w:ilvl="3" w:tplc="1D22FA5C">
      <w:start w:val="1"/>
      <w:numFmt w:val="bullet"/>
      <w:lvlText w:val=""/>
      <w:lvlJc w:val="left"/>
      <w:pPr>
        <w:ind w:left="2880" w:hanging="360"/>
      </w:pPr>
      <w:rPr>
        <w:rFonts w:ascii="Symbol" w:hAnsi="Symbol" w:hint="default"/>
      </w:rPr>
    </w:lvl>
    <w:lvl w:ilvl="4" w:tplc="3D00BB00">
      <w:start w:val="1"/>
      <w:numFmt w:val="bullet"/>
      <w:lvlText w:val="o"/>
      <w:lvlJc w:val="left"/>
      <w:pPr>
        <w:ind w:left="3600" w:hanging="360"/>
      </w:pPr>
      <w:rPr>
        <w:rFonts w:ascii="Courier New" w:hAnsi="Courier New" w:hint="default"/>
      </w:rPr>
    </w:lvl>
    <w:lvl w:ilvl="5" w:tplc="90BAA3B8">
      <w:start w:val="1"/>
      <w:numFmt w:val="bullet"/>
      <w:lvlText w:val=""/>
      <w:lvlJc w:val="left"/>
      <w:pPr>
        <w:ind w:left="4320" w:hanging="360"/>
      </w:pPr>
      <w:rPr>
        <w:rFonts w:ascii="Wingdings" w:hAnsi="Wingdings" w:hint="default"/>
      </w:rPr>
    </w:lvl>
    <w:lvl w:ilvl="6" w:tplc="4F00476E">
      <w:start w:val="1"/>
      <w:numFmt w:val="bullet"/>
      <w:lvlText w:val=""/>
      <w:lvlJc w:val="left"/>
      <w:pPr>
        <w:ind w:left="5040" w:hanging="360"/>
      </w:pPr>
      <w:rPr>
        <w:rFonts w:ascii="Symbol" w:hAnsi="Symbol" w:hint="default"/>
      </w:rPr>
    </w:lvl>
    <w:lvl w:ilvl="7" w:tplc="CB40E75E">
      <w:start w:val="1"/>
      <w:numFmt w:val="bullet"/>
      <w:lvlText w:val="o"/>
      <w:lvlJc w:val="left"/>
      <w:pPr>
        <w:ind w:left="5760" w:hanging="360"/>
      </w:pPr>
      <w:rPr>
        <w:rFonts w:ascii="Courier New" w:hAnsi="Courier New" w:hint="default"/>
      </w:rPr>
    </w:lvl>
    <w:lvl w:ilvl="8" w:tplc="A4E4458E">
      <w:start w:val="1"/>
      <w:numFmt w:val="bullet"/>
      <w:lvlText w:val=""/>
      <w:lvlJc w:val="left"/>
      <w:pPr>
        <w:ind w:left="6480" w:hanging="360"/>
      </w:pPr>
      <w:rPr>
        <w:rFonts w:ascii="Wingdings" w:hAnsi="Wingdings" w:hint="default"/>
      </w:rPr>
    </w:lvl>
  </w:abstractNum>
  <w:abstractNum w:abstractNumId="8" w15:restartNumberingAfterBreak="0">
    <w:nsid w:val="4A23F227"/>
    <w:multiLevelType w:val="hybridMultilevel"/>
    <w:tmpl w:val="FFFFFFFF"/>
    <w:lvl w:ilvl="0" w:tplc="F55A3B46">
      <w:start w:val="1"/>
      <w:numFmt w:val="bullet"/>
      <w:lvlText w:val=""/>
      <w:lvlJc w:val="left"/>
      <w:pPr>
        <w:ind w:left="720" w:hanging="360"/>
      </w:pPr>
      <w:rPr>
        <w:rFonts w:ascii="Symbol" w:hAnsi="Symbol" w:hint="default"/>
      </w:rPr>
    </w:lvl>
    <w:lvl w:ilvl="1" w:tplc="3FE0FE5C">
      <w:start w:val="1"/>
      <w:numFmt w:val="bullet"/>
      <w:lvlText w:val="o"/>
      <w:lvlJc w:val="left"/>
      <w:pPr>
        <w:ind w:left="1440" w:hanging="360"/>
      </w:pPr>
      <w:rPr>
        <w:rFonts w:ascii="Courier New" w:hAnsi="Courier New" w:hint="default"/>
      </w:rPr>
    </w:lvl>
    <w:lvl w:ilvl="2" w:tplc="AFF4BFEA">
      <w:start w:val="1"/>
      <w:numFmt w:val="bullet"/>
      <w:lvlText w:val=""/>
      <w:lvlJc w:val="left"/>
      <w:pPr>
        <w:ind w:left="2160" w:hanging="360"/>
      </w:pPr>
      <w:rPr>
        <w:rFonts w:ascii="Wingdings" w:hAnsi="Wingdings" w:hint="default"/>
      </w:rPr>
    </w:lvl>
    <w:lvl w:ilvl="3" w:tplc="102E112A">
      <w:start w:val="1"/>
      <w:numFmt w:val="bullet"/>
      <w:lvlText w:val=""/>
      <w:lvlJc w:val="left"/>
      <w:pPr>
        <w:ind w:left="2880" w:hanging="360"/>
      </w:pPr>
      <w:rPr>
        <w:rFonts w:ascii="Symbol" w:hAnsi="Symbol" w:hint="default"/>
      </w:rPr>
    </w:lvl>
    <w:lvl w:ilvl="4" w:tplc="FAC87280">
      <w:start w:val="1"/>
      <w:numFmt w:val="bullet"/>
      <w:lvlText w:val="o"/>
      <w:lvlJc w:val="left"/>
      <w:pPr>
        <w:ind w:left="3600" w:hanging="360"/>
      </w:pPr>
      <w:rPr>
        <w:rFonts w:ascii="Courier New" w:hAnsi="Courier New" w:hint="default"/>
      </w:rPr>
    </w:lvl>
    <w:lvl w:ilvl="5" w:tplc="F46A1C40">
      <w:start w:val="1"/>
      <w:numFmt w:val="bullet"/>
      <w:lvlText w:val=""/>
      <w:lvlJc w:val="left"/>
      <w:pPr>
        <w:ind w:left="4320" w:hanging="360"/>
      </w:pPr>
      <w:rPr>
        <w:rFonts w:ascii="Wingdings" w:hAnsi="Wingdings" w:hint="default"/>
      </w:rPr>
    </w:lvl>
    <w:lvl w:ilvl="6" w:tplc="1794F282">
      <w:start w:val="1"/>
      <w:numFmt w:val="bullet"/>
      <w:lvlText w:val=""/>
      <w:lvlJc w:val="left"/>
      <w:pPr>
        <w:ind w:left="5040" w:hanging="360"/>
      </w:pPr>
      <w:rPr>
        <w:rFonts w:ascii="Symbol" w:hAnsi="Symbol" w:hint="default"/>
      </w:rPr>
    </w:lvl>
    <w:lvl w:ilvl="7" w:tplc="EDD0CB76">
      <w:start w:val="1"/>
      <w:numFmt w:val="bullet"/>
      <w:lvlText w:val="o"/>
      <w:lvlJc w:val="left"/>
      <w:pPr>
        <w:ind w:left="5760" w:hanging="360"/>
      </w:pPr>
      <w:rPr>
        <w:rFonts w:ascii="Courier New" w:hAnsi="Courier New" w:hint="default"/>
      </w:rPr>
    </w:lvl>
    <w:lvl w:ilvl="8" w:tplc="EFAE88F8">
      <w:start w:val="1"/>
      <w:numFmt w:val="bullet"/>
      <w:lvlText w:val=""/>
      <w:lvlJc w:val="left"/>
      <w:pPr>
        <w:ind w:left="6480" w:hanging="360"/>
      </w:pPr>
      <w:rPr>
        <w:rFonts w:ascii="Wingdings" w:hAnsi="Wingdings" w:hint="default"/>
      </w:rPr>
    </w:lvl>
  </w:abstractNum>
  <w:abstractNum w:abstractNumId="9" w15:restartNumberingAfterBreak="0">
    <w:nsid w:val="60AD190A"/>
    <w:multiLevelType w:val="hybridMultilevel"/>
    <w:tmpl w:val="4630F9B4"/>
    <w:lvl w:ilvl="0" w:tplc="80D2862C">
      <w:start w:val="1"/>
      <w:numFmt w:val="decimal"/>
      <w:pStyle w:val="StyleHeading6Left0Hanging025"/>
      <w:lvlText w:val="%1."/>
      <w:lvlJc w:val="left"/>
      <w:pPr>
        <w:tabs>
          <w:tab w:val="num" w:pos="1068"/>
        </w:tabs>
        <w:ind w:left="1068" w:hanging="360"/>
      </w:pPr>
      <w:rPr>
        <w:rFonts w:hint="default"/>
      </w:rPr>
    </w:lvl>
    <w:lvl w:ilvl="1" w:tplc="F4782CB4">
      <w:start w:val="3"/>
      <w:numFmt w:val="bullet"/>
      <w:lvlText w:val="-"/>
      <w:lvlJc w:val="left"/>
      <w:pPr>
        <w:tabs>
          <w:tab w:val="num" w:pos="2148"/>
        </w:tabs>
        <w:ind w:left="2148" w:hanging="360"/>
      </w:pPr>
      <w:rPr>
        <w:rFonts w:ascii="Arial" w:eastAsia="Times New Roman" w:hAnsi="Arial" w:cs="Arial"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63A2FEEB"/>
    <w:multiLevelType w:val="hybridMultilevel"/>
    <w:tmpl w:val="FFFFFFFF"/>
    <w:lvl w:ilvl="0" w:tplc="CE148EF4">
      <w:start w:val="1"/>
      <w:numFmt w:val="bullet"/>
      <w:lvlText w:val=""/>
      <w:lvlJc w:val="left"/>
      <w:pPr>
        <w:ind w:left="720" w:hanging="360"/>
      </w:pPr>
      <w:rPr>
        <w:rFonts w:ascii="Symbol" w:hAnsi="Symbol" w:hint="default"/>
      </w:rPr>
    </w:lvl>
    <w:lvl w:ilvl="1" w:tplc="C90086EC">
      <w:start w:val="1"/>
      <w:numFmt w:val="bullet"/>
      <w:lvlText w:val="o"/>
      <w:lvlJc w:val="left"/>
      <w:pPr>
        <w:ind w:left="1440" w:hanging="360"/>
      </w:pPr>
      <w:rPr>
        <w:rFonts w:ascii="Courier New" w:hAnsi="Courier New" w:hint="default"/>
      </w:rPr>
    </w:lvl>
    <w:lvl w:ilvl="2" w:tplc="9B3601D0">
      <w:start w:val="1"/>
      <w:numFmt w:val="bullet"/>
      <w:lvlText w:val=""/>
      <w:lvlJc w:val="left"/>
      <w:pPr>
        <w:ind w:left="2160" w:hanging="360"/>
      </w:pPr>
      <w:rPr>
        <w:rFonts w:ascii="Wingdings" w:hAnsi="Wingdings" w:hint="default"/>
      </w:rPr>
    </w:lvl>
    <w:lvl w:ilvl="3" w:tplc="C4964C2C">
      <w:start w:val="1"/>
      <w:numFmt w:val="bullet"/>
      <w:lvlText w:val=""/>
      <w:lvlJc w:val="left"/>
      <w:pPr>
        <w:ind w:left="2880" w:hanging="360"/>
      </w:pPr>
      <w:rPr>
        <w:rFonts w:ascii="Symbol" w:hAnsi="Symbol" w:hint="default"/>
      </w:rPr>
    </w:lvl>
    <w:lvl w:ilvl="4" w:tplc="AB8C9800">
      <w:start w:val="1"/>
      <w:numFmt w:val="bullet"/>
      <w:lvlText w:val="o"/>
      <w:lvlJc w:val="left"/>
      <w:pPr>
        <w:ind w:left="3600" w:hanging="360"/>
      </w:pPr>
      <w:rPr>
        <w:rFonts w:ascii="Courier New" w:hAnsi="Courier New" w:hint="default"/>
      </w:rPr>
    </w:lvl>
    <w:lvl w:ilvl="5" w:tplc="D7C64684">
      <w:start w:val="1"/>
      <w:numFmt w:val="bullet"/>
      <w:lvlText w:val=""/>
      <w:lvlJc w:val="left"/>
      <w:pPr>
        <w:ind w:left="4320" w:hanging="360"/>
      </w:pPr>
      <w:rPr>
        <w:rFonts w:ascii="Wingdings" w:hAnsi="Wingdings" w:hint="default"/>
      </w:rPr>
    </w:lvl>
    <w:lvl w:ilvl="6" w:tplc="8A8473B8">
      <w:start w:val="1"/>
      <w:numFmt w:val="bullet"/>
      <w:lvlText w:val=""/>
      <w:lvlJc w:val="left"/>
      <w:pPr>
        <w:ind w:left="5040" w:hanging="360"/>
      </w:pPr>
      <w:rPr>
        <w:rFonts w:ascii="Symbol" w:hAnsi="Symbol" w:hint="default"/>
      </w:rPr>
    </w:lvl>
    <w:lvl w:ilvl="7" w:tplc="E2686838">
      <w:start w:val="1"/>
      <w:numFmt w:val="bullet"/>
      <w:lvlText w:val="o"/>
      <w:lvlJc w:val="left"/>
      <w:pPr>
        <w:ind w:left="5760" w:hanging="360"/>
      </w:pPr>
      <w:rPr>
        <w:rFonts w:ascii="Courier New" w:hAnsi="Courier New" w:hint="default"/>
      </w:rPr>
    </w:lvl>
    <w:lvl w:ilvl="8" w:tplc="8CA89FAA">
      <w:start w:val="1"/>
      <w:numFmt w:val="bullet"/>
      <w:lvlText w:val=""/>
      <w:lvlJc w:val="left"/>
      <w:pPr>
        <w:ind w:left="6480" w:hanging="360"/>
      </w:pPr>
      <w:rPr>
        <w:rFonts w:ascii="Wingdings" w:hAnsi="Wingdings" w:hint="default"/>
      </w:rPr>
    </w:lvl>
  </w:abstractNum>
  <w:abstractNum w:abstractNumId="11" w15:restartNumberingAfterBreak="0">
    <w:nsid w:val="6F728605"/>
    <w:multiLevelType w:val="hybridMultilevel"/>
    <w:tmpl w:val="FFFFFFFF"/>
    <w:lvl w:ilvl="0" w:tplc="C12C50C0">
      <w:start w:val="1"/>
      <w:numFmt w:val="bullet"/>
      <w:lvlText w:val=""/>
      <w:lvlJc w:val="left"/>
      <w:pPr>
        <w:ind w:left="1074" w:hanging="360"/>
      </w:pPr>
      <w:rPr>
        <w:rFonts w:ascii="Symbol" w:hAnsi="Symbol" w:hint="default"/>
      </w:rPr>
    </w:lvl>
    <w:lvl w:ilvl="1" w:tplc="65FE540C">
      <w:start w:val="1"/>
      <w:numFmt w:val="bullet"/>
      <w:lvlText w:val="o"/>
      <w:lvlJc w:val="left"/>
      <w:pPr>
        <w:ind w:left="1794" w:hanging="360"/>
      </w:pPr>
      <w:rPr>
        <w:rFonts w:ascii="Courier New" w:hAnsi="Courier New" w:hint="default"/>
      </w:rPr>
    </w:lvl>
    <w:lvl w:ilvl="2" w:tplc="B5F4FDBA">
      <w:start w:val="1"/>
      <w:numFmt w:val="bullet"/>
      <w:lvlText w:val=""/>
      <w:lvlJc w:val="left"/>
      <w:pPr>
        <w:ind w:left="2514" w:hanging="360"/>
      </w:pPr>
      <w:rPr>
        <w:rFonts w:ascii="Wingdings" w:hAnsi="Wingdings" w:hint="default"/>
      </w:rPr>
    </w:lvl>
    <w:lvl w:ilvl="3" w:tplc="4C04899A">
      <w:start w:val="1"/>
      <w:numFmt w:val="bullet"/>
      <w:lvlText w:val=""/>
      <w:lvlJc w:val="left"/>
      <w:pPr>
        <w:ind w:left="3234" w:hanging="360"/>
      </w:pPr>
      <w:rPr>
        <w:rFonts w:ascii="Symbol" w:hAnsi="Symbol" w:hint="default"/>
      </w:rPr>
    </w:lvl>
    <w:lvl w:ilvl="4" w:tplc="456CD348">
      <w:start w:val="1"/>
      <w:numFmt w:val="bullet"/>
      <w:lvlText w:val="o"/>
      <w:lvlJc w:val="left"/>
      <w:pPr>
        <w:ind w:left="3954" w:hanging="360"/>
      </w:pPr>
      <w:rPr>
        <w:rFonts w:ascii="Courier New" w:hAnsi="Courier New" w:hint="default"/>
      </w:rPr>
    </w:lvl>
    <w:lvl w:ilvl="5" w:tplc="04D22970">
      <w:start w:val="1"/>
      <w:numFmt w:val="bullet"/>
      <w:lvlText w:val=""/>
      <w:lvlJc w:val="left"/>
      <w:pPr>
        <w:ind w:left="4674" w:hanging="360"/>
      </w:pPr>
      <w:rPr>
        <w:rFonts w:ascii="Wingdings" w:hAnsi="Wingdings" w:hint="default"/>
      </w:rPr>
    </w:lvl>
    <w:lvl w:ilvl="6" w:tplc="FB84B1DE">
      <w:start w:val="1"/>
      <w:numFmt w:val="bullet"/>
      <w:lvlText w:val=""/>
      <w:lvlJc w:val="left"/>
      <w:pPr>
        <w:ind w:left="5394" w:hanging="360"/>
      </w:pPr>
      <w:rPr>
        <w:rFonts w:ascii="Symbol" w:hAnsi="Symbol" w:hint="default"/>
      </w:rPr>
    </w:lvl>
    <w:lvl w:ilvl="7" w:tplc="13DEA35A">
      <w:start w:val="1"/>
      <w:numFmt w:val="bullet"/>
      <w:lvlText w:val="o"/>
      <w:lvlJc w:val="left"/>
      <w:pPr>
        <w:ind w:left="6114" w:hanging="360"/>
      </w:pPr>
      <w:rPr>
        <w:rFonts w:ascii="Courier New" w:hAnsi="Courier New" w:hint="default"/>
      </w:rPr>
    </w:lvl>
    <w:lvl w:ilvl="8" w:tplc="24763164">
      <w:start w:val="1"/>
      <w:numFmt w:val="bullet"/>
      <w:lvlText w:val=""/>
      <w:lvlJc w:val="left"/>
      <w:pPr>
        <w:ind w:left="6834" w:hanging="360"/>
      </w:pPr>
      <w:rPr>
        <w:rFonts w:ascii="Wingdings" w:hAnsi="Wingdings" w:hint="default"/>
      </w:rPr>
    </w:lvl>
  </w:abstractNum>
  <w:abstractNum w:abstractNumId="12" w15:restartNumberingAfterBreak="0">
    <w:nsid w:val="72A819FD"/>
    <w:multiLevelType w:val="hybridMultilevel"/>
    <w:tmpl w:val="3CC00A26"/>
    <w:lvl w:ilvl="0" w:tplc="B80C4622">
      <w:start w:val="1"/>
      <w:numFmt w:val="bullet"/>
      <w:lvlText w:val=""/>
      <w:lvlJc w:val="left"/>
      <w:pPr>
        <w:ind w:left="720" w:hanging="360"/>
      </w:pPr>
      <w:rPr>
        <w:rFonts w:ascii="Symbol" w:hAnsi="Symbol" w:hint="default"/>
      </w:rPr>
    </w:lvl>
    <w:lvl w:ilvl="1" w:tplc="19760B78">
      <w:start w:val="1"/>
      <w:numFmt w:val="bullet"/>
      <w:lvlText w:val="o"/>
      <w:lvlJc w:val="left"/>
      <w:pPr>
        <w:ind w:left="1440" w:hanging="360"/>
      </w:pPr>
      <w:rPr>
        <w:rFonts w:ascii="Courier New" w:hAnsi="Courier New" w:hint="default"/>
      </w:rPr>
    </w:lvl>
    <w:lvl w:ilvl="2" w:tplc="69D6CAA8">
      <w:start w:val="1"/>
      <w:numFmt w:val="bullet"/>
      <w:lvlText w:val=""/>
      <w:lvlJc w:val="left"/>
      <w:pPr>
        <w:ind w:left="2160" w:hanging="360"/>
      </w:pPr>
      <w:rPr>
        <w:rFonts w:ascii="Wingdings" w:hAnsi="Wingdings" w:hint="default"/>
      </w:rPr>
    </w:lvl>
    <w:lvl w:ilvl="3" w:tplc="0440599C">
      <w:start w:val="1"/>
      <w:numFmt w:val="bullet"/>
      <w:lvlText w:val=""/>
      <w:lvlJc w:val="left"/>
      <w:pPr>
        <w:ind w:left="2880" w:hanging="360"/>
      </w:pPr>
      <w:rPr>
        <w:rFonts w:ascii="Symbol" w:hAnsi="Symbol" w:hint="default"/>
      </w:rPr>
    </w:lvl>
    <w:lvl w:ilvl="4" w:tplc="25628E6E">
      <w:start w:val="1"/>
      <w:numFmt w:val="bullet"/>
      <w:lvlText w:val="o"/>
      <w:lvlJc w:val="left"/>
      <w:pPr>
        <w:ind w:left="3600" w:hanging="360"/>
      </w:pPr>
      <w:rPr>
        <w:rFonts w:ascii="Courier New" w:hAnsi="Courier New" w:hint="default"/>
      </w:rPr>
    </w:lvl>
    <w:lvl w:ilvl="5" w:tplc="7E806CDA">
      <w:start w:val="1"/>
      <w:numFmt w:val="bullet"/>
      <w:lvlText w:val=""/>
      <w:lvlJc w:val="left"/>
      <w:pPr>
        <w:ind w:left="4320" w:hanging="360"/>
      </w:pPr>
      <w:rPr>
        <w:rFonts w:ascii="Wingdings" w:hAnsi="Wingdings" w:hint="default"/>
      </w:rPr>
    </w:lvl>
    <w:lvl w:ilvl="6" w:tplc="6AF00980">
      <w:start w:val="1"/>
      <w:numFmt w:val="bullet"/>
      <w:lvlText w:val=""/>
      <w:lvlJc w:val="left"/>
      <w:pPr>
        <w:ind w:left="5040" w:hanging="360"/>
      </w:pPr>
      <w:rPr>
        <w:rFonts w:ascii="Symbol" w:hAnsi="Symbol" w:hint="default"/>
      </w:rPr>
    </w:lvl>
    <w:lvl w:ilvl="7" w:tplc="F79E0174">
      <w:start w:val="1"/>
      <w:numFmt w:val="bullet"/>
      <w:lvlText w:val="o"/>
      <w:lvlJc w:val="left"/>
      <w:pPr>
        <w:ind w:left="5760" w:hanging="360"/>
      </w:pPr>
      <w:rPr>
        <w:rFonts w:ascii="Courier New" w:hAnsi="Courier New" w:hint="default"/>
      </w:rPr>
    </w:lvl>
    <w:lvl w:ilvl="8" w:tplc="2CAC518A">
      <w:start w:val="1"/>
      <w:numFmt w:val="bullet"/>
      <w:lvlText w:val=""/>
      <w:lvlJc w:val="left"/>
      <w:pPr>
        <w:ind w:left="6480" w:hanging="360"/>
      </w:pPr>
      <w:rPr>
        <w:rFonts w:ascii="Wingdings" w:hAnsi="Wingdings" w:hint="default"/>
      </w:rPr>
    </w:lvl>
  </w:abstractNum>
  <w:abstractNum w:abstractNumId="13" w15:restartNumberingAfterBreak="0">
    <w:nsid w:val="7A514775"/>
    <w:multiLevelType w:val="hybridMultilevel"/>
    <w:tmpl w:val="5380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386651">
    <w:abstractNumId w:val="12"/>
  </w:num>
  <w:num w:numId="2" w16cid:durableId="542055465">
    <w:abstractNumId w:val="0"/>
  </w:num>
  <w:num w:numId="3" w16cid:durableId="287515731">
    <w:abstractNumId w:val="5"/>
  </w:num>
  <w:num w:numId="4" w16cid:durableId="1661150508">
    <w:abstractNumId w:val="10"/>
  </w:num>
  <w:num w:numId="5" w16cid:durableId="1386879692">
    <w:abstractNumId w:val="3"/>
  </w:num>
  <w:num w:numId="6" w16cid:durableId="713118995">
    <w:abstractNumId w:val="7"/>
  </w:num>
  <w:num w:numId="7" w16cid:durableId="130680275">
    <w:abstractNumId w:val="8"/>
  </w:num>
  <w:num w:numId="8" w16cid:durableId="146745979">
    <w:abstractNumId w:val="11"/>
  </w:num>
  <w:num w:numId="9" w16cid:durableId="605818135">
    <w:abstractNumId w:val="2"/>
  </w:num>
  <w:num w:numId="10" w16cid:durableId="952631437">
    <w:abstractNumId w:val="4"/>
  </w:num>
  <w:num w:numId="11" w16cid:durableId="1177573242">
    <w:abstractNumId w:val="9"/>
  </w:num>
  <w:num w:numId="12" w16cid:durableId="357858552">
    <w:abstractNumId w:val="6"/>
  </w:num>
  <w:num w:numId="13" w16cid:durableId="1103259616">
    <w:abstractNumId w:val="13"/>
  </w:num>
  <w:num w:numId="14" w16cid:durableId="1220169285">
    <w:abstractNumId w:val="1"/>
  </w:num>
  <w:num w:numId="15" w16cid:durableId="181143810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vGTVaNKMnlXzyG2NLrEpiNZrW5iazchaINTp1ximE3yjeTuXxA4dvhrUwd184H2FnowDQLHKa6+FYhJBdGtG/Q==" w:salt="8gIYDvFMOOygFZHwA3wJ3w=="/>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17"/>
    <w:rsid w:val="00002145"/>
    <w:rsid w:val="00003283"/>
    <w:rsid w:val="00003CFB"/>
    <w:rsid w:val="00003E94"/>
    <w:rsid w:val="00004148"/>
    <w:rsid w:val="00004837"/>
    <w:rsid w:val="00006D4C"/>
    <w:rsid w:val="00007135"/>
    <w:rsid w:val="00010369"/>
    <w:rsid w:val="0001096E"/>
    <w:rsid w:val="000114B8"/>
    <w:rsid w:val="00012B72"/>
    <w:rsid w:val="000130AF"/>
    <w:rsid w:val="00013191"/>
    <w:rsid w:val="00013467"/>
    <w:rsid w:val="00013AAE"/>
    <w:rsid w:val="00015DBE"/>
    <w:rsid w:val="00020003"/>
    <w:rsid w:val="00020253"/>
    <w:rsid w:val="00020C2F"/>
    <w:rsid w:val="000218BD"/>
    <w:rsid w:val="00025097"/>
    <w:rsid w:val="0002564B"/>
    <w:rsid w:val="00025814"/>
    <w:rsid w:val="00026716"/>
    <w:rsid w:val="000304AC"/>
    <w:rsid w:val="00031BB9"/>
    <w:rsid w:val="00032D36"/>
    <w:rsid w:val="00033693"/>
    <w:rsid w:val="000336FD"/>
    <w:rsid w:val="000337D4"/>
    <w:rsid w:val="000406E7"/>
    <w:rsid w:val="00041288"/>
    <w:rsid w:val="00042187"/>
    <w:rsid w:val="00044020"/>
    <w:rsid w:val="0004593F"/>
    <w:rsid w:val="00046FF4"/>
    <w:rsid w:val="0004741B"/>
    <w:rsid w:val="000474A4"/>
    <w:rsid w:val="00047E12"/>
    <w:rsid w:val="0005122A"/>
    <w:rsid w:val="0005175E"/>
    <w:rsid w:val="00051FBD"/>
    <w:rsid w:val="00052219"/>
    <w:rsid w:val="000531E6"/>
    <w:rsid w:val="000532E7"/>
    <w:rsid w:val="00054E29"/>
    <w:rsid w:val="000551F1"/>
    <w:rsid w:val="00055729"/>
    <w:rsid w:val="00055CE0"/>
    <w:rsid w:val="00056397"/>
    <w:rsid w:val="00057790"/>
    <w:rsid w:val="00057B91"/>
    <w:rsid w:val="00061313"/>
    <w:rsid w:val="00062993"/>
    <w:rsid w:val="000633D2"/>
    <w:rsid w:val="00063783"/>
    <w:rsid w:val="000643D8"/>
    <w:rsid w:val="00066061"/>
    <w:rsid w:val="0006626F"/>
    <w:rsid w:val="0006629F"/>
    <w:rsid w:val="00067340"/>
    <w:rsid w:val="000717EE"/>
    <w:rsid w:val="00071EDA"/>
    <w:rsid w:val="0007247A"/>
    <w:rsid w:val="00072D03"/>
    <w:rsid w:val="00073823"/>
    <w:rsid w:val="000752F1"/>
    <w:rsid w:val="0007642E"/>
    <w:rsid w:val="000804F4"/>
    <w:rsid w:val="0008199C"/>
    <w:rsid w:val="0008304B"/>
    <w:rsid w:val="00083A52"/>
    <w:rsid w:val="0008499A"/>
    <w:rsid w:val="00086C49"/>
    <w:rsid w:val="00087696"/>
    <w:rsid w:val="0008792C"/>
    <w:rsid w:val="00087E35"/>
    <w:rsid w:val="00090D33"/>
    <w:rsid w:val="00093DDA"/>
    <w:rsid w:val="00094F1A"/>
    <w:rsid w:val="0009535E"/>
    <w:rsid w:val="00096599"/>
    <w:rsid w:val="00096A99"/>
    <w:rsid w:val="000975B7"/>
    <w:rsid w:val="00097678"/>
    <w:rsid w:val="00097B17"/>
    <w:rsid w:val="000A00B3"/>
    <w:rsid w:val="000A12C5"/>
    <w:rsid w:val="000A1C0B"/>
    <w:rsid w:val="000A35AA"/>
    <w:rsid w:val="000A3E91"/>
    <w:rsid w:val="000A5610"/>
    <w:rsid w:val="000A5A30"/>
    <w:rsid w:val="000A6446"/>
    <w:rsid w:val="000A6954"/>
    <w:rsid w:val="000A6A80"/>
    <w:rsid w:val="000A6EC7"/>
    <w:rsid w:val="000A7794"/>
    <w:rsid w:val="000B019A"/>
    <w:rsid w:val="000B0924"/>
    <w:rsid w:val="000B108C"/>
    <w:rsid w:val="000B2220"/>
    <w:rsid w:val="000B2798"/>
    <w:rsid w:val="000B307A"/>
    <w:rsid w:val="000B5EDB"/>
    <w:rsid w:val="000B74AB"/>
    <w:rsid w:val="000B7F15"/>
    <w:rsid w:val="000C055D"/>
    <w:rsid w:val="000C1109"/>
    <w:rsid w:val="000C21DB"/>
    <w:rsid w:val="000C242C"/>
    <w:rsid w:val="000C306B"/>
    <w:rsid w:val="000C42EE"/>
    <w:rsid w:val="000C44E5"/>
    <w:rsid w:val="000C540B"/>
    <w:rsid w:val="000C5D04"/>
    <w:rsid w:val="000C6427"/>
    <w:rsid w:val="000C75AD"/>
    <w:rsid w:val="000D008B"/>
    <w:rsid w:val="000D2E6B"/>
    <w:rsid w:val="000D2FE6"/>
    <w:rsid w:val="000D3428"/>
    <w:rsid w:val="000D3821"/>
    <w:rsid w:val="000D3FB9"/>
    <w:rsid w:val="000D4C1D"/>
    <w:rsid w:val="000D5070"/>
    <w:rsid w:val="000D510E"/>
    <w:rsid w:val="000D6D14"/>
    <w:rsid w:val="000D74CE"/>
    <w:rsid w:val="000D7602"/>
    <w:rsid w:val="000E00BD"/>
    <w:rsid w:val="000E012E"/>
    <w:rsid w:val="000E0E22"/>
    <w:rsid w:val="000E1058"/>
    <w:rsid w:val="000E1358"/>
    <w:rsid w:val="000E2592"/>
    <w:rsid w:val="000E2D5E"/>
    <w:rsid w:val="000E32C2"/>
    <w:rsid w:val="000E37F1"/>
    <w:rsid w:val="000E437D"/>
    <w:rsid w:val="000E50B8"/>
    <w:rsid w:val="000E6A93"/>
    <w:rsid w:val="000E7E62"/>
    <w:rsid w:val="000F05EB"/>
    <w:rsid w:val="000F07A9"/>
    <w:rsid w:val="000F0FD2"/>
    <w:rsid w:val="000F1ED3"/>
    <w:rsid w:val="000F2406"/>
    <w:rsid w:val="000F28CA"/>
    <w:rsid w:val="000F3089"/>
    <w:rsid w:val="000F3F71"/>
    <w:rsid w:val="000F4235"/>
    <w:rsid w:val="000F44AC"/>
    <w:rsid w:val="000F5CB8"/>
    <w:rsid w:val="000F5F3F"/>
    <w:rsid w:val="000F62FD"/>
    <w:rsid w:val="000F7CF9"/>
    <w:rsid w:val="00101D0C"/>
    <w:rsid w:val="00103D45"/>
    <w:rsid w:val="0010453B"/>
    <w:rsid w:val="0010459E"/>
    <w:rsid w:val="00104AD2"/>
    <w:rsid w:val="0010557A"/>
    <w:rsid w:val="00106199"/>
    <w:rsid w:val="001067D9"/>
    <w:rsid w:val="00110F00"/>
    <w:rsid w:val="00113F76"/>
    <w:rsid w:val="001142D5"/>
    <w:rsid w:val="00114D25"/>
    <w:rsid w:val="00116DC9"/>
    <w:rsid w:val="00120050"/>
    <w:rsid w:val="001203F1"/>
    <w:rsid w:val="00120AD8"/>
    <w:rsid w:val="00120E2B"/>
    <w:rsid w:val="00121099"/>
    <w:rsid w:val="00121707"/>
    <w:rsid w:val="00122B79"/>
    <w:rsid w:val="0012374D"/>
    <w:rsid w:val="00124F1E"/>
    <w:rsid w:val="00125F8B"/>
    <w:rsid w:val="00127ECC"/>
    <w:rsid w:val="00130C60"/>
    <w:rsid w:val="0013217A"/>
    <w:rsid w:val="001332B8"/>
    <w:rsid w:val="00133837"/>
    <w:rsid w:val="00133917"/>
    <w:rsid w:val="00134B2A"/>
    <w:rsid w:val="001359D6"/>
    <w:rsid w:val="00136155"/>
    <w:rsid w:val="00136D97"/>
    <w:rsid w:val="001373A3"/>
    <w:rsid w:val="00140EF4"/>
    <w:rsid w:val="001424B1"/>
    <w:rsid w:val="00143343"/>
    <w:rsid w:val="001433E0"/>
    <w:rsid w:val="001448E7"/>
    <w:rsid w:val="00146775"/>
    <w:rsid w:val="00151018"/>
    <w:rsid w:val="001525A8"/>
    <w:rsid w:val="00152F3E"/>
    <w:rsid w:val="0015391F"/>
    <w:rsid w:val="0015412A"/>
    <w:rsid w:val="00154FAE"/>
    <w:rsid w:val="00155212"/>
    <w:rsid w:val="0016223C"/>
    <w:rsid w:val="001664A5"/>
    <w:rsid w:val="00166C37"/>
    <w:rsid w:val="00166E93"/>
    <w:rsid w:val="00167218"/>
    <w:rsid w:val="00167FC6"/>
    <w:rsid w:val="001702B4"/>
    <w:rsid w:val="00172002"/>
    <w:rsid w:val="00172155"/>
    <w:rsid w:val="00173CC6"/>
    <w:rsid w:val="00173F36"/>
    <w:rsid w:val="00180CCB"/>
    <w:rsid w:val="00181FA8"/>
    <w:rsid w:val="00182CE3"/>
    <w:rsid w:val="0018321E"/>
    <w:rsid w:val="00183E35"/>
    <w:rsid w:val="00185A52"/>
    <w:rsid w:val="00185E17"/>
    <w:rsid w:val="00191151"/>
    <w:rsid w:val="001919E4"/>
    <w:rsid w:val="00191E87"/>
    <w:rsid w:val="0019213E"/>
    <w:rsid w:val="001925A2"/>
    <w:rsid w:val="00192FE5"/>
    <w:rsid w:val="00193207"/>
    <w:rsid w:val="00193650"/>
    <w:rsid w:val="0019440D"/>
    <w:rsid w:val="00195D29"/>
    <w:rsid w:val="001A0C76"/>
    <w:rsid w:val="001A16BC"/>
    <w:rsid w:val="001A1AFF"/>
    <w:rsid w:val="001A2B44"/>
    <w:rsid w:val="001A33FC"/>
    <w:rsid w:val="001A3F60"/>
    <w:rsid w:val="001A47CC"/>
    <w:rsid w:val="001A5E7B"/>
    <w:rsid w:val="001B12F7"/>
    <w:rsid w:val="001B5150"/>
    <w:rsid w:val="001B5949"/>
    <w:rsid w:val="001B5C5B"/>
    <w:rsid w:val="001B6F6C"/>
    <w:rsid w:val="001B7352"/>
    <w:rsid w:val="001C0191"/>
    <w:rsid w:val="001C0440"/>
    <w:rsid w:val="001C1449"/>
    <w:rsid w:val="001C2116"/>
    <w:rsid w:val="001C33F1"/>
    <w:rsid w:val="001C67A2"/>
    <w:rsid w:val="001D0764"/>
    <w:rsid w:val="001D2274"/>
    <w:rsid w:val="001D4B74"/>
    <w:rsid w:val="001D6329"/>
    <w:rsid w:val="001D6A15"/>
    <w:rsid w:val="001D6AC8"/>
    <w:rsid w:val="001D7F54"/>
    <w:rsid w:val="001E04CB"/>
    <w:rsid w:val="001E15FD"/>
    <w:rsid w:val="001E1EFF"/>
    <w:rsid w:val="001E231A"/>
    <w:rsid w:val="001E2803"/>
    <w:rsid w:val="001E299A"/>
    <w:rsid w:val="001E7578"/>
    <w:rsid w:val="001E75EA"/>
    <w:rsid w:val="001E7734"/>
    <w:rsid w:val="001F191B"/>
    <w:rsid w:val="001F5A14"/>
    <w:rsid w:val="001F69D0"/>
    <w:rsid w:val="001F766F"/>
    <w:rsid w:val="00200A72"/>
    <w:rsid w:val="002024DA"/>
    <w:rsid w:val="002026F2"/>
    <w:rsid w:val="00202A56"/>
    <w:rsid w:val="002033A0"/>
    <w:rsid w:val="00203DE5"/>
    <w:rsid w:val="00205446"/>
    <w:rsid w:val="0020588C"/>
    <w:rsid w:val="00206140"/>
    <w:rsid w:val="00207BC0"/>
    <w:rsid w:val="00211484"/>
    <w:rsid w:val="0021271B"/>
    <w:rsid w:val="002130B7"/>
    <w:rsid w:val="002138B9"/>
    <w:rsid w:val="002159F7"/>
    <w:rsid w:val="002164C6"/>
    <w:rsid w:val="00216804"/>
    <w:rsid w:val="00217E7B"/>
    <w:rsid w:val="00220F3B"/>
    <w:rsid w:val="00221D5E"/>
    <w:rsid w:val="00222535"/>
    <w:rsid w:val="00223FDA"/>
    <w:rsid w:val="00224264"/>
    <w:rsid w:val="002252E3"/>
    <w:rsid w:val="00226085"/>
    <w:rsid w:val="00226BB3"/>
    <w:rsid w:val="002271F4"/>
    <w:rsid w:val="00227BCB"/>
    <w:rsid w:val="00230BCE"/>
    <w:rsid w:val="00232E8A"/>
    <w:rsid w:val="0023316F"/>
    <w:rsid w:val="0023346D"/>
    <w:rsid w:val="002343F6"/>
    <w:rsid w:val="00234C5F"/>
    <w:rsid w:val="00235EC5"/>
    <w:rsid w:val="00235F4F"/>
    <w:rsid w:val="00236BC1"/>
    <w:rsid w:val="0023799C"/>
    <w:rsid w:val="00237F8B"/>
    <w:rsid w:val="00237FE7"/>
    <w:rsid w:val="00237FF8"/>
    <w:rsid w:val="002408C2"/>
    <w:rsid w:val="00242B6F"/>
    <w:rsid w:val="00243FDA"/>
    <w:rsid w:val="00244490"/>
    <w:rsid w:val="00244BF7"/>
    <w:rsid w:val="0024520B"/>
    <w:rsid w:val="00247F84"/>
    <w:rsid w:val="00251CCB"/>
    <w:rsid w:val="00251DCE"/>
    <w:rsid w:val="00252A35"/>
    <w:rsid w:val="002554E5"/>
    <w:rsid w:val="00255949"/>
    <w:rsid w:val="0025656D"/>
    <w:rsid w:val="0026111D"/>
    <w:rsid w:val="0026193C"/>
    <w:rsid w:val="00261DB9"/>
    <w:rsid w:val="0026205D"/>
    <w:rsid w:val="00264CCE"/>
    <w:rsid w:val="0026577A"/>
    <w:rsid w:val="0027002E"/>
    <w:rsid w:val="002711A6"/>
    <w:rsid w:val="00271660"/>
    <w:rsid w:val="00271FB6"/>
    <w:rsid w:val="00275672"/>
    <w:rsid w:val="002762B2"/>
    <w:rsid w:val="00277CF3"/>
    <w:rsid w:val="00277F08"/>
    <w:rsid w:val="00280229"/>
    <w:rsid w:val="00280B16"/>
    <w:rsid w:val="00281A22"/>
    <w:rsid w:val="0028297A"/>
    <w:rsid w:val="0028308D"/>
    <w:rsid w:val="00283149"/>
    <w:rsid w:val="002840AB"/>
    <w:rsid w:val="002844FD"/>
    <w:rsid w:val="00284AE8"/>
    <w:rsid w:val="00285B46"/>
    <w:rsid w:val="002871BE"/>
    <w:rsid w:val="002874C2"/>
    <w:rsid w:val="002902CD"/>
    <w:rsid w:val="002905C7"/>
    <w:rsid w:val="00291E28"/>
    <w:rsid w:val="0029239C"/>
    <w:rsid w:val="00292DE7"/>
    <w:rsid w:val="0029349E"/>
    <w:rsid w:val="00294B82"/>
    <w:rsid w:val="002951B9"/>
    <w:rsid w:val="0029525C"/>
    <w:rsid w:val="00295D72"/>
    <w:rsid w:val="00296AC6"/>
    <w:rsid w:val="00297268"/>
    <w:rsid w:val="002A030C"/>
    <w:rsid w:val="002A1488"/>
    <w:rsid w:val="002A16E8"/>
    <w:rsid w:val="002A1866"/>
    <w:rsid w:val="002A2D2F"/>
    <w:rsid w:val="002A3F88"/>
    <w:rsid w:val="002A5130"/>
    <w:rsid w:val="002B034B"/>
    <w:rsid w:val="002B2B44"/>
    <w:rsid w:val="002B3315"/>
    <w:rsid w:val="002B4692"/>
    <w:rsid w:val="002B485F"/>
    <w:rsid w:val="002B5263"/>
    <w:rsid w:val="002B585E"/>
    <w:rsid w:val="002B7BFA"/>
    <w:rsid w:val="002C0585"/>
    <w:rsid w:val="002C0F06"/>
    <w:rsid w:val="002C190F"/>
    <w:rsid w:val="002C38EC"/>
    <w:rsid w:val="002C3A8B"/>
    <w:rsid w:val="002C4B4B"/>
    <w:rsid w:val="002C5C21"/>
    <w:rsid w:val="002C7AE1"/>
    <w:rsid w:val="002D042F"/>
    <w:rsid w:val="002D0BBF"/>
    <w:rsid w:val="002D1D97"/>
    <w:rsid w:val="002D20B7"/>
    <w:rsid w:val="002D2AB7"/>
    <w:rsid w:val="002D2DB6"/>
    <w:rsid w:val="002D33AC"/>
    <w:rsid w:val="002D3F63"/>
    <w:rsid w:val="002D4447"/>
    <w:rsid w:val="002D493A"/>
    <w:rsid w:val="002D50AB"/>
    <w:rsid w:val="002D584A"/>
    <w:rsid w:val="002D69BF"/>
    <w:rsid w:val="002D6A95"/>
    <w:rsid w:val="002D7835"/>
    <w:rsid w:val="002E04EB"/>
    <w:rsid w:val="002E0EE7"/>
    <w:rsid w:val="002E36CD"/>
    <w:rsid w:val="002E3822"/>
    <w:rsid w:val="002E38CB"/>
    <w:rsid w:val="002E6419"/>
    <w:rsid w:val="002E6685"/>
    <w:rsid w:val="002E7636"/>
    <w:rsid w:val="002E77B6"/>
    <w:rsid w:val="002E7F4A"/>
    <w:rsid w:val="002F0EA4"/>
    <w:rsid w:val="002F0EF6"/>
    <w:rsid w:val="002F1877"/>
    <w:rsid w:val="002F2D01"/>
    <w:rsid w:val="002F342C"/>
    <w:rsid w:val="002F463F"/>
    <w:rsid w:val="002F4646"/>
    <w:rsid w:val="002F6CCC"/>
    <w:rsid w:val="002F6DBD"/>
    <w:rsid w:val="002F7429"/>
    <w:rsid w:val="002F7F23"/>
    <w:rsid w:val="00300E3C"/>
    <w:rsid w:val="0030133C"/>
    <w:rsid w:val="003022FA"/>
    <w:rsid w:val="00302883"/>
    <w:rsid w:val="00303060"/>
    <w:rsid w:val="0030316A"/>
    <w:rsid w:val="003031FC"/>
    <w:rsid w:val="003060FC"/>
    <w:rsid w:val="00306AD8"/>
    <w:rsid w:val="00310CD9"/>
    <w:rsid w:val="0031193F"/>
    <w:rsid w:val="00312784"/>
    <w:rsid w:val="00312C5A"/>
    <w:rsid w:val="00312F42"/>
    <w:rsid w:val="00316568"/>
    <w:rsid w:val="00316949"/>
    <w:rsid w:val="00316CD3"/>
    <w:rsid w:val="00318393"/>
    <w:rsid w:val="00320CC2"/>
    <w:rsid w:val="00320F37"/>
    <w:rsid w:val="00323363"/>
    <w:rsid w:val="003234A0"/>
    <w:rsid w:val="00326330"/>
    <w:rsid w:val="003270DB"/>
    <w:rsid w:val="00327A8D"/>
    <w:rsid w:val="00327FB4"/>
    <w:rsid w:val="00330078"/>
    <w:rsid w:val="0033290A"/>
    <w:rsid w:val="00332D91"/>
    <w:rsid w:val="00335105"/>
    <w:rsid w:val="00335F91"/>
    <w:rsid w:val="00341580"/>
    <w:rsid w:val="003420FD"/>
    <w:rsid w:val="00343616"/>
    <w:rsid w:val="00343A3B"/>
    <w:rsid w:val="00343D4D"/>
    <w:rsid w:val="003467D8"/>
    <w:rsid w:val="003508FE"/>
    <w:rsid w:val="00350A4B"/>
    <w:rsid w:val="00350DAE"/>
    <w:rsid w:val="003513CF"/>
    <w:rsid w:val="00351674"/>
    <w:rsid w:val="0035176D"/>
    <w:rsid w:val="00352FE8"/>
    <w:rsid w:val="00352FF3"/>
    <w:rsid w:val="00354336"/>
    <w:rsid w:val="00354594"/>
    <w:rsid w:val="0035611E"/>
    <w:rsid w:val="00364FDC"/>
    <w:rsid w:val="0036562F"/>
    <w:rsid w:val="003674A1"/>
    <w:rsid w:val="003703C9"/>
    <w:rsid w:val="00370A96"/>
    <w:rsid w:val="003711D5"/>
    <w:rsid w:val="00371778"/>
    <w:rsid w:val="00373D43"/>
    <w:rsid w:val="00373E78"/>
    <w:rsid w:val="00374ECB"/>
    <w:rsid w:val="00375972"/>
    <w:rsid w:val="00376FB1"/>
    <w:rsid w:val="00378039"/>
    <w:rsid w:val="00380163"/>
    <w:rsid w:val="00380D6F"/>
    <w:rsid w:val="00381686"/>
    <w:rsid w:val="00381CE9"/>
    <w:rsid w:val="00381E8F"/>
    <w:rsid w:val="003827B7"/>
    <w:rsid w:val="003843EA"/>
    <w:rsid w:val="003849FD"/>
    <w:rsid w:val="003858F0"/>
    <w:rsid w:val="00385BAC"/>
    <w:rsid w:val="00385E4D"/>
    <w:rsid w:val="00385F86"/>
    <w:rsid w:val="0038648F"/>
    <w:rsid w:val="00387AAE"/>
    <w:rsid w:val="00387D3C"/>
    <w:rsid w:val="00390191"/>
    <w:rsid w:val="00390ADB"/>
    <w:rsid w:val="00391660"/>
    <w:rsid w:val="003919DA"/>
    <w:rsid w:val="00391AC1"/>
    <w:rsid w:val="003935A7"/>
    <w:rsid w:val="00394504"/>
    <w:rsid w:val="00394602"/>
    <w:rsid w:val="00396337"/>
    <w:rsid w:val="00397883"/>
    <w:rsid w:val="003A0379"/>
    <w:rsid w:val="003A1A78"/>
    <w:rsid w:val="003A28C3"/>
    <w:rsid w:val="003A3C4D"/>
    <w:rsid w:val="003A6106"/>
    <w:rsid w:val="003A6B74"/>
    <w:rsid w:val="003A7416"/>
    <w:rsid w:val="003B01D1"/>
    <w:rsid w:val="003B2F6D"/>
    <w:rsid w:val="003B2FD0"/>
    <w:rsid w:val="003B34D1"/>
    <w:rsid w:val="003B34EA"/>
    <w:rsid w:val="003B4227"/>
    <w:rsid w:val="003B606D"/>
    <w:rsid w:val="003B6435"/>
    <w:rsid w:val="003B6A93"/>
    <w:rsid w:val="003C0848"/>
    <w:rsid w:val="003C258E"/>
    <w:rsid w:val="003C31B6"/>
    <w:rsid w:val="003C3BD6"/>
    <w:rsid w:val="003C4DFF"/>
    <w:rsid w:val="003D0F71"/>
    <w:rsid w:val="003D2621"/>
    <w:rsid w:val="003D2D9D"/>
    <w:rsid w:val="003D3947"/>
    <w:rsid w:val="003D3C15"/>
    <w:rsid w:val="003D6AB2"/>
    <w:rsid w:val="003D7A87"/>
    <w:rsid w:val="003E009B"/>
    <w:rsid w:val="003E03CF"/>
    <w:rsid w:val="003E2A39"/>
    <w:rsid w:val="003E2F83"/>
    <w:rsid w:val="003E4667"/>
    <w:rsid w:val="003E54ED"/>
    <w:rsid w:val="003E6A11"/>
    <w:rsid w:val="003F1520"/>
    <w:rsid w:val="003F2E4B"/>
    <w:rsid w:val="003F341F"/>
    <w:rsid w:val="003F53A0"/>
    <w:rsid w:val="003F5923"/>
    <w:rsid w:val="003F614B"/>
    <w:rsid w:val="003F6B15"/>
    <w:rsid w:val="004008D9"/>
    <w:rsid w:val="0040140B"/>
    <w:rsid w:val="004071F2"/>
    <w:rsid w:val="0041032A"/>
    <w:rsid w:val="004115D0"/>
    <w:rsid w:val="00412285"/>
    <w:rsid w:val="00413666"/>
    <w:rsid w:val="00420439"/>
    <w:rsid w:val="00421029"/>
    <w:rsid w:val="00421C20"/>
    <w:rsid w:val="00422649"/>
    <w:rsid w:val="0042446F"/>
    <w:rsid w:val="004258B0"/>
    <w:rsid w:val="00425AC7"/>
    <w:rsid w:val="00425C03"/>
    <w:rsid w:val="00426F69"/>
    <w:rsid w:val="00430D40"/>
    <w:rsid w:val="00430E9C"/>
    <w:rsid w:val="0043109A"/>
    <w:rsid w:val="00432AC6"/>
    <w:rsid w:val="004335E1"/>
    <w:rsid w:val="0043438E"/>
    <w:rsid w:val="0043442C"/>
    <w:rsid w:val="0043547C"/>
    <w:rsid w:val="004363AC"/>
    <w:rsid w:val="00436563"/>
    <w:rsid w:val="004372C3"/>
    <w:rsid w:val="00443928"/>
    <w:rsid w:val="00443C33"/>
    <w:rsid w:val="004446A9"/>
    <w:rsid w:val="00444F3E"/>
    <w:rsid w:val="00451723"/>
    <w:rsid w:val="004518EE"/>
    <w:rsid w:val="00452899"/>
    <w:rsid w:val="00452E06"/>
    <w:rsid w:val="00454091"/>
    <w:rsid w:val="00457ACF"/>
    <w:rsid w:val="00457D06"/>
    <w:rsid w:val="00462BCC"/>
    <w:rsid w:val="00464184"/>
    <w:rsid w:val="00465380"/>
    <w:rsid w:val="0046688A"/>
    <w:rsid w:val="00470164"/>
    <w:rsid w:val="004707EF"/>
    <w:rsid w:val="0047085D"/>
    <w:rsid w:val="00475752"/>
    <w:rsid w:val="00480064"/>
    <w:rsid w:val="0048081C"/>
    <w:rsid w:val="00480BDB"/>
    <w:rsid w:val="00482978"/>
    <w:rsid w:val="00482FA8"/>
    <w:rsid w:val="004847B6"/>
    <w:rsid w:val="004854E3"/>
    <w:rsid w:val="00485BCA"/>
    <w:rsid w:val="004869FC"/>
    <w:rsid w:val="00491B0E"/>
    <w:rsid w:val="00494063"/>
    <w:rsid w:val="004949D6"/>
    <w:rsid w:val="00494F87"/>
    <w:rsid w:val="00496372"/>
    <w:rsid w:val="00496770"/>
    <w:rsid w:val="004968CC"/>
    <w:rsid w:val="0049713E"/>
    <w:rsid w:val="004974C5"/>
    <w:rsid w:val="004A0DFF"/>
    <w:rsid w:val="004A14DF"/>
    <w:rsid w:val="004A2A5C"/>
    <w:rsid w:val="004A4A41"/>
    <w:rsid w:val="004A5053"/>
    <w:rsid w:val="004A55F5"/>
    <w:rsid w:val="004A5F3F"/>
    <w:rsid w:val="004A6262"/>
    <w:rsid w:val="004A7BAB"/>
    <w:rsid w:val="004B0176"/>
    <w:rsid w:val="004B06A9"/>
    <w:rsid w:val="004B0C3E"/>
    <w:rsid w:val="004B2241"/>
    <w:rsid w:val="004B2970"/>
    <w:rsid w:val="004B2ABB"/>
    <w:rsid w:val="004B613D"/>
    <w:rsid w:val="004B75FB"/>
    <w:rsid w:val="004BB764"/>
    <w:rsid w:val="004C04C4"/>
    <w:rsid w:val="004C2E1C"/>
    <w:rsid w:val="004C3C92"/>
    <w:rsid w:val="004C5A2A"/>
    <w:rsid w:val="004C64A7"/>
    <w:rsid w:val="004C746D"/>
    <w:rsid w:val="004C7FA8"/>
    <w:rsid w:val="004D086F"/>
    <w:rsid w:val="004D0A6A"/>
    <w:rsid w:val="004D12CA"/>
    <w:rsid w:val="004D176D"/>
    <w:rsid w:val="004D1843"/>
    <w:rsid w:val="004D2B49"/>
    <w:rsid w:val="004D347C"/>
    <w:rsid w:val="004D354A"/>
    <w:rsid w:val="004D4403"/>
    <w:rsid w:val="004D570B"/>
    <w:rsid w:val="004D5B8F"/>
    <w:rsid w:val="004D60D0"/>
    <w:rsid w:val="004D6BB8"/>
    <w:rsid w:val="004E06C6"/>
    <w:rsid w:val="004E07BF"/>
    <w:rsid w:val="004E1A37"/>
    <w:rsid w:val="004E2CBC"/>
    <w:rsid w:val="004E301D"/>
    <w:rsid w:val="004E397D"/>
    <w:rsid w:val="004E3A89"/>
    <w:rsid w:val="004E5EC4"/>
    <w:rsid w:val="004E5F61"/>
    <w:rsid w:val="004E67B5"/>
    <w:rsid w:val="004F0D4A"/>
    <w:rsid w:val="004F1888"/>
    <w:rsid w:val="004F1C1F"/>
    <w:rsid w:val="004F4CA0"/>
    <w:rsid w:val="004F5684"/>
    <w:rsid w:val="004F5CDD"/>
    <w:rsid w:val="004F645F"/>
    <w:rsid w:val="004F6707"/>
    <w:rsid w:val="004F6E8F"/>
    <w:rsid w:val="004F744F"/>
    <w:rsid w:val="004F7E5C"/>
    <w:rsid w:val="00500681"/>
    <w:rsid w:val="00501113"/>
    <w:rsid w:val="005014E4"/>
    <w:rsid w:val="0050219B"/>
    <w:rsid w:val="00503F5B"/>
    <w:rsid w:val="00504812"/>
    <w:rsid w:val="005057A0"/>
    <w:rsid w:val="0050A958"/>
    <w:rsid w:val="00510CBC"/>
    <w:rsid w:val="00514550"/>
    <w:rsid w:val="00515A05"/>
    <w:rsid w:val="00517245"/>
    <w:rsid w:val="00520639"/>
    <w:rsid w:val="005213D2"/>
    <w:rsid w:val="00521C0E"/>
    <w:rsid w:val="00522434"/>
    <w:rsid w:val="00522AC4"/>
    <w:rsid w:val="00525AE1"/>
    <w:rsid w:val="0052605D"/>
    <w:rsid w:val="005273E5"/>
    <w:rsid w:val="00527752"/>
    <w:rsid w:val="00527FE1"/>
    <w:rsid w:val="00531BDC"/>
    <w:rsid w:val="00531C5C"/>
    <w:rsid w:val="00532968"/>
    <w:rsid w:val="00532E54"/>
    <w:rsid w:val="00532FBA"/>
    <w:rsid w:val="00533D86"/>
    <w:rsid w:val="005346E2"/>
    <w:rsid w:val="00534EA3"/>
    <w:rsid w:val="00535376"/>
    <w:rsid w:val="005355EB"/>
    <w:rsid w:val="00535B7C"/>
    <w:rsid w:val="00536FC1"/>
    <w:rsid w:val="0053777C"/>
    <w:rsid w:val="00540CAF"/>
    <w:rsid w:val="00543C0D"/>
    <w:rsid w:val="00543CC1"/>
    <w:rsid w:val="005441A9"/>
    <w:rsid w:val="00544CD7"/>
    <w:rsid w:val="005454B5"/>
    <w:rsid w:val="00545843"/>
    <w:rsid w:val="00546414"/>
    <w:rsid w:val="005470BA"/>
    <w:rsid w:val="005475FA"/>
    <w:rsid w:val="0055052E"/>
    <w:rsid w:val="00550894"/>
    <w:rsid w:val="00552F91"/>
    <w:rsid w:val="00554730"/>
    <w:rsid w:val="0055599E"/>
    <w:rsid w:val="00556F1F"/>
    <w:rsid w:val="005575EB"/>
    <w:rsid w:val="005579EB"/>
    <w:rsid w:val="0056165A"/>
    <w:rsid w:val="005627C9"/>
    <w:rsid w:val="00563555"/>
    <w:rsid w:val="00563A96"/>
    <w:rsid w:val="00564453"/>
    <w:rsid w:val="00565DA6"/>
    <w:rsid w:val="00567261"/>
    <w:rsid w:val="005718E0"/>
    <w:rsid w:val="00571B7C"/>
    <w:rsid w:val="005730DC"/>
    <w:rsid w:val="005745D2"/>
    <w:rsid w:val="0058005D"/>
    <w:rsid w:val="00580431"/>
    <w:rsid w:val="00581578"/>
    <w:rsid w:val="005815B3"/>
    <w:rsid w:val="00582899"/>
    <w:rsid w:val="00584F43"/>
    <w:rsid w:val="0058FCB1"/>
    <w:rsid w:val="0059082C"/>
    <w:rsid w:val="00590BEE"/>
    <w:rsid w:val="00592C9C"/>
    <w:rsid w:val="00593FA7"/>
    <w:rsid w:val="00594161"/>
    <w:rsid w:val="0059537E"/>
    <w:rsid w:val="00596817"/>
    <w:rsid w:val="00596CA3"/>
    <w:rsid w:val="00596EF4"/>
    <w:rsid w:val="00597932"/>
    <w:rsid w:val="00597A5B"/>
    <w:rsid w:val="005A2A36"/>
    <w:rsid w:val="005A2CAD"/>
    <w:rsid w:val="005A355F"/>
    <w:rsid w:val="005A453A"/>
    <w:rsid w:val="005A6563"/>
    <w:rsid w:val="005ABC62"/>
    <w:rsid w:val="005B56D3"/>
    <w:rsid w:val="005B65C3"/>
    <w:rsid w:val="005B7002"/>
    <w:rsid w:val="005C1513"/>
    <w:rsid w:val="005C19D5"/>
    <w:rsid w:val="005C1B53"/>
    <w:rsid w:val="005C34CF"/>
    <w:rsid w:val="005C3BAA"/>
    <w:rsid w:val="005C4AA5"/>
    <w:rsid w:val="005C4FDE"/>
    <w:rsid w:val="005C5DE6"/>
    <w:rsid w:val="005C65D4"/>
    <w:rsid w:val="005C6BF2"/>
    <w:rsid w:val="005D2F0A"/>
    <w:rsid w:val="005D3944"/>
    <w:rsid w:val="005D4501"/>
    <w:rsid w:val="005D49EE"/>
    <w:rsid w:val="005D4B96"/>
    <w:rsid w:val="005D73EE"/>
    <w:rsid w:val="005E0378"/>
    <w:rsid w:val="005E0883"/>
    <w:rsid w:val="005E2559"/>
    <w:rsid w:val="005E4B87"/>
    <w:rsid w:val="005E58A2"/>
    <w:rsid w:val="005E5908"/>
    <w:rsid w:val="005E6B11"/>
    <w:rsid w:val="005E74BD"/>
    <w:rsid w:val="005E7F2A"/>
    <w:rsid w:val="005F0D0B"/>
    <w:rsid w:val="005F19AE"/>
    <w:rsid w:val="005F1B03"/>
    <w:rsid w:val="005F21F4"/>
    <w:rsid w:val="005F3D5A"/>
    <w:rsid w:val="005F3DCC"/>
    <w:rsid w:val="005F430D"/>
    <w:rsid w:val="005F6156"/>
    <w:rsid w:val="005F6EDA"/>
    <w:rsid w:val="00600E1F"/>
    <w:rsid w:val="006013C0"/>
    <w:rsid w:val="0060160E"/>
    <w:rsid w:val="006026A6"/>
    <w:rsid w:val="006029E7"/>
    <w:rsid w:val="00602DF6"/>
    <w:rsid w:val="00602F4C"/>
    <w:rsid w:val="00603CCE"/>
    <w:rsid w:val="00604D76"/>
    <w:rsid w:val="00605418"/>
    <w:rsid w:val="006066FD"/>
    <w:rsid w:val="0060691D"/>
    <w:rsid w:val="0060725C"/>
    <w:rsid w:val="00607731"/>
    <w:rsid w:val="00607899"/>
    <w:rsid w:val="00611527"/>
    <w:rsid w:val="00611D6F"/>
    <w:rsid w:val="006122D3"/>
    <w:rsid w:val="00612FAD"/>
    <w:rsid w:val="00614217"/>
    <w:rsid w:val="006148DA"/>
    <w:rsid w:val="006148E0"/>
    <w:rsid w:val="006152B9"/>
    <w:rsid w:val="006159A8"/>
    <w:rsid w:val="00616779"/>
    <w:rsid w:val="00616ABA"/>
    <w:rsid w:val="006204C3"/>
    <w:rsid w:val="00620DDA"/>
    <w:rsid w:val="00621152"/>
    <w:rsid w:val="00621A90"/>
    <w:rsid w:val="00623CD1"/>
    <w:rsid w:val="006245F8"/>
    <w:rsid w:val="00624EA3"/>
    <w:rsid w:val="00626CDF"/>
    <w:rsid w:val="00630767"/>
    <w:rsid w:val="00630CC4"/>
    <w:rsid w:val="006317C8"/>
    <w:rsid w:val="0063388D"/>
    <w:rsid w:val="006343E3"/>
    <w:rsid w:val="00637549"/>
    <w:rsid w:val="00637D81"/>
    <w:rsid w:val="006403C1"/>
    <w:rsid w:val="00640F45"/>
    <w:rsid w:val="00641FED"/>
    <w:rsid w:val="00642218"/>
    <w:rsid w:val="00642ADF"/>
    <w:rsid w:val="0064319A"/>
    <w:rsid w:val="00645C6C"/>
    <w:rsid w:val="00646FC7"/>
    <w:rsid w:val="00650895"/>
    <w:rsid w:val="00650F04"/>
    <w:rsid w:val="00650FA7"/>
    <w:rsid w:val="00651032"/>
    <w:rsid w:val="006510CE"/>
    <w:rsid w:val="006527F5"/>
    <w:rsid w:val="00653917"/>
    <w:rsid w:val="00653D20"/>
    <w:rsid w:val="00653E84"/>
    <w:rsid w:val="00654E45"/>
    <w:rsid w:val="00657160"/>
    <w:rsid w:val="0065737A"/>
    <w:rsid w:val="00660134"/>
    <w:rsid w:val="00660D87"/>
    <w:rsid w:val="006619D2"/>
    <w:rsid w:val="00661EAF"/>
    <w:rsid w:val="006659EE"/>
    <w:rsid w:val="00665D0B"/>
    <w:rsid w:val="00666CB6"/>
    <w:rsid w:val="0067126A"/>
    <w:rsid w:val="0067144E"/>
    <w:rsid w:val="00671E8E"/>
    <w:rsid w:val="00673C45"/>
    <w:rsid w:val="00674AB3"/>
    <w:rsid w:val="006751EA"/>
    <w:rsid w:val="00676AAC"/>
    <w:rsid w:val="00681144"/>
    <w:rsid w:val="00683225"/>
    <w:rsid w:val="00683297"/>
    <w:rsid w:val="00683E52"/>
    <w:rsid w:val="006864DD"/>
    <w:rsid w:val="00686A37"/>
    <w:rsid w:val="00691109"/>
    <w:rsid w:val="00692271"/>
    <w:rsid w:val="00692787"/>
    <w:rsid w:val="00692CDC"/>
    <w:rsid w:val="006932A2"/>
    <w:rsid w:val="006937A6"/>
    <w:rsid w:val="00694ABB"/>
    <w:rsid w:val="006958E7"/>
    <w:rsid w:val="006962F4"/>
    <w:rsid w:val="00696593"/>
    <w:rsid w:val="006967D8"/>
    <w:rsid w:val="0069696E"/>
    <w:rsid w:val="00697E64"/>
    <w:rsid w:val="006A1540"/>
    <w:rsid w:val="006A1D99"/>
    <w:rsid w:val="006A3CDE"/>
    <w:rsid w:val="006A4CA1"/>
    <w:rsid w:val="006A4E32"/>
    <w:rsid w:val="006A631F"/>
    <w:rsid w:val="006A71A1"/>
    <w:rsid w:val="006A7C60"/>
    <w:rsid w:val="006B12CD"/>
    <w:rsid w:val="006B25E3"/>
    <w:rsid w:val="006B26F5"/>
    <w:rsid w:val="006B3066"/>
    <w:rsid w:val="006B527B"/>
    <w:rsid w:val="006B5BB7"/>
    <w:rsid w:val="006B6FDA"/>
    <w:rsid w:val="006B7372"/>
    <w:rsid w:val="006B7946"/>
    <w:rsid w:val="006B7F03"/>
    <w:rsid w:val="006C05C1"/>
    <w:rsid w:val="006C0954"/>
    <w:rsid w:val="006C1B96"/>
    <w:rsid w:val="006C37CD"/>
    <w:rsid w:val="006C6208"/>
    <w:rsid w:val="006C67E2"/>
    <w:rsid w:val="006C7562"/>
    <w:rsid w:val="006D0A1A"/>
    <w:rsid w:val="006D0AB8"/>
    <w:rsid w:val="006D1698"/>
    <w:rsid w:val="006D1AEE"/>
    <w:rsid w:val="006D23BB"/>
    <w:rsid w:val="006D3CC1"/>
    <w:rsid w:val="006D4EC3"/>
    <w:rsid w:val="006D583A"/>
    <w:rsid w:val="006D5995"/>
    <w:rsid w:val="006D6E7E"/>
    <w:rsid w:val="006E0B58"/>
    <w:rsid w:val="006E0E09"/>
    <w:rsid w:val="006E18DB"/>
    <w:rsid w:val="006E1CD3"/>
    <w:rsid w:val="006E2331"/>
    <w:rsid w:val="006E36C8"/>
    <w:rsid w:val="006E36CB"/>
    <w:rsid w:val="006E45B4"/>
    <w:rsid w:val="006E609E"/>
    <w:rsid w:val="006E70EC"/>
    <w:rsid w:val="006F06F5"/>
    <w:rsid w:val="006F179A"/>
    <w:rsid w:val="006F193B"/>
    <w:rsid w:val="006F27BA"/>
    <w:rsid w:val="006F40EA"/>
    <w:rsid w:val="006F489C"/>
    <w:rsid w:val="006F48A3"/>
    <w:rsid w:val="006F4E15"/>
    <w:rsid w:val="006F4F17"/>
    <w:rsid w:val="006F5AC5"/>
    <w:rsid w:val="006F6D74"/>
    <w:rsid w:val="00701C39"/>
    <w:rsid w:val="00702027"/>
    <w:rsid w:val="0070371F"/>
    <w:rsid w:val="00704710"/>
    <w:rsid w:val="00704BCE"/>
    <w:rsid w:val="00705132"/>
    <w:rsid w:val="00705F43"/>
    <w:rsid w:val="00706F33"/>
    <w:rsid w:val="007071F2"/>
    <w:rsid w:val="00707372"/>
    <w:rsid w:val="00707B7E"/>
    <w:rsid w:val="00707F80"/>
    <w:rsid w:val="007102C6"/>
    <w:rsid w:val="0071040E"/>
    <w:rsid w:val="007107EF"/>
    <w:rsid w:val="007121F8"/>
    <w:rsid w:val="00712708"/>
    <w:rsid w:val="00714405"/>
    <w:rsid w:val="00715453"/>
    <w:rsid w:val="00715D2F"/>
    <w:rsid w:val="007163C9"/>
    <w:rsid w:val="0072162F"/>
    <w:rsid w:val="00722348"/>
    <w:rsid w:val="0072256D"/>
    <w:rsid w:val="00723BAE"/>
    <w:rsid w:val="00725D8B"/>
    <w:rsid w:val="007265C7"/>
    <w:rsid w:val="00727F16"/>
    <w:rsid w:val="00730494"/>
    <w:rsid w:val="00732217"/>
    <w:rsid w:val="00732A89"/>
    <w:rsid w:val="00732B68"/>
    <w:rsid w:val="007335AB"/>
    <w:rsid w:val="00734370"/>
    <w:rsid w:val="00734A4B"/>
    <w:rsid w:val="00734B14"/>
    <w:rsid w:val="0073595C"/>
    <w:rsid w:val="00735C34"/>
    <w:rsid w:val="0073669E"/>
    <w:rsid w:val="0073776E"/>
    <w:rsid w:val="0073798A"/>
    <w:rsid w:val="00737DF7"/>
    <w:rsid w:val="00740BEF"/>
    <w:rsid w:val="007411CC"/>
    <w:rsid w:val="00742714"/>
    <w:rsid w:val="00742E97"/>
    <w:rsid w:val="0074317F"/>
    <w:rsid w:val="007443E8"/>
    <w:rsid w:val="0074502D"/>
    <w:rsid w:val="00745449"/>
    <w:rsid w:val="00745552"/>
    <w:rsid w:val="00745CFB"/>
    <w:rsid w:val="00746481"/>
    <w:rsid w:val="00746C0F"/>
    <w:rsid w:val="00747502"/>
    <w:rsid w:val="00747FC5"/>
    <w:rsid w:val="00750247"/>
    <w:rsid w:val="00750ACE"/>
    <w:rsid w:val="00751555"/>
    <w:rsid w:val="00751BFE"/>
    <w:rsid w:val="007529A4"/>
    <w:rsid w:val="0075425D"/>
    <w:rsid w:val="00757A83"/>
    <w:rsid w:val="00757D44"/>
    <w:rsid w:val="0076149F"/>
    <w:rsid w:val="00761E96"/>
    <w:rsid w:val="007624E6"/>
    <w:rsid w:val="00764236"/>
    <w:rsid w:val="00764318"/>
    <w:rsid w:val="0076625C"/>
    <w:rsid w:val="007666F1"/>
    <w:rsid w:val="00766AE5"/>
    <w:rsid w:val="0076745C"/>
    <w:rsid w:val="00772049"/>
    <w:rsid w:val="00772CE8"/>
    <w:rsid w:val="00772DC4"/>
    <w:rsid w:val="00775F32"/>
    <w:rsid w:val="00777CF3"/>
    <w:rsid w:val="00777F6A"/>
    <w:rsid w:val="00780080"/>
    <w:rsid w:val="0078009B"/>
    <w:rsid w:val="007807E8"/>
    <w:rsid w:val="00781012"/>
    <w:rsid w:val="007813C4"/>
    <w:rsid w:val="00781967"/>
    <w:rsid w:val="00781D17"/>
    <w:rsid w:val="0078272A"/>
    <w:rsid w:val="0078304A"/>
    <w:rsid w:val="00783094"/>
    <w:rsid w:val="007832F8"/>
    <w:rsid w:val="00783E3F"/>
    <w:rsid w:val="00784278"/>
    <w:rsid w:val="007859CB"/>
    <w:rsid w:val="00786A1F"/>
    <w:rsid w:val="00787286"/>
    <w:rsid w:val="00787E5E"/>
    <w:rsid w:val="007905AC"/>
    <w:rsid w:val="00790EE7"/>
    <w:rsid w:val="007927A3"/>
    <w:rsid w:val="0079354B"/>
    <w:rsid w:val="00794015"/>
    <w:rsid w:val="0079404B"/>
    <w:rsid w:val="00794AB4"/>
    <w:rsid w:val="00795DBB"/>
    <w:rsid w:val="0079600C"/>
    <w:rsid w:val="00796FD5"/>
    <w:rsid w:val="00797184"/>
    <w:rsid w:val="007A0D8D"/>
    <w:rsid w:val="007A2309"/>
    <w:rsid w:val="007A32B8"/>
    <w:rsid w:val="007A4432"/>
    <w:rsid w:val="007A58F0"/>
    <w:rsid w:val="007A6052"/>
    <w:rsid w:val="007B198E"/>
    <w:rsid w:val="007B2A2D"/>
    <w:rsid w:val="007B2C63"/>
    <w:rsid w:val="007B39D2"/>
    <w:rsid w:val="007B4312"/>
    <w:rsid w:val="007B4984"/>
    <w:rsid w:val="007B6A9A"/>
    <w:rsid w:val="007B758C"/>
    <w:rsid w:val="007B7754"/>
    <w:rsid w:val="007B7DE2"/>
    <w:rsid w:val="007BF535"/>
    <w:rsid w:val="007C0450"/>
    <w:rsid w:val="007C06AA"/>
    <w:rsid w:val="007C1331"/>
    <w:rsid w:val="007C1754"/>
    <w:rsid w:val="007C22A0"/>
    <w:rsid w:val="007C37B4"/>
    <w:rsid w:val="007C3E1A"/>
    <w:rsid w:val="007C3E55"/>
    <w:rsid w:val="007C4405"/>
    <w:rsid w:val="007C604C"/>
    <w:rsid w:val="007C62BE"/>
    <w:rsid w:val="007D0197"/>
    <w:rsid w:val="007D1BD0"/>
    <w:rsid w:val="007D1E38"/>
    <w:rsid w:val="007D46E5"/>
    <w:rsid w:val="007D60A9"/>
    <w:rsid w:val="007E0687"/>
    <w:rsid w:val="007E06D6"/>
    <w:rsid w:val="007E2DA5"/>
    <w:rsid w:val="007E4725"/>
    <w:rsid w:val="007E5358"/>
    <w:rsid w:val="007E53C7"/>
    <w:rsid w:val="007E5EF2"/>
    <w:rsid w:val="007E6CC4"/>
    <w:rsid w:val="007E6CFB"/>
    <w:rsid w:val="007F1F3C"/>
    <w:rsid w:val="007F2DA8"/>
    <w:rsid w:val="007F2E5C"/>
    <w:rsid w:val="007F403C"/>
    <w:rsid w:val="007F5797"/>
    <w:rsid w:val="007F5A95"/>
    <w:rsid w:val="007F5F8F"/>
    <w:rsid w:val="007F65BD"/>
    <w:rsid w:val="007F6B59"/>
    <w:rsid w:val="007F6B78"/>
    <w:rsid w:val="007F78CC"/>
    <w:rsid w:val="007F7B56"/>
    <w:rsid w:val="00800481"/>
    <w:rsid w:val="008010CA"/>
    <w:rsid w:val="00801A53"/>
    <w:rsid w:val="0080364D"/>
    <w:rsid w:val="00805583"/>
    <w:rsid w:val="00806B1A"/>
    <w:rsid w:val="00806E16"/>
    <w:rsid w:val="008072D7"/>
    <w:rsid w:val="008108E9"/>
    <w:rsid w:val="00812496"/>
    <w:rsid w:val="00814D4D"/>
    <w:rsid w:val="0081666E"/>
    <w:rsid w:val="00817394"/>
    <w:rsid w:val="0082029A"/>
    <w:rsid w:val="00820EB1"/>
    <w:rsid w:val="00822B3A"/>
    <w:rsid w:val="00822D81"/>
    <w:rsid w:val="00823CD2"/>
    <w:rsid w:val="00824609"/>
    <w:rsid w:val="00824B22"/>
    <w:rsid w:val="00825642"/>
    <w:rsid w:val="0082D5C1"/>
    <w:rsid w:val="00830773"/>
    <w:rsid w:val="0083192C"/>
    <w:rsid w:val="008331F0"/>
    <w:rsid w:val="00833BF2"/>
    <w:rsid w:val="008347AF"/>
    <w:rsid w:val="0083640E"/>
    <w:rsid w:val="008367CE"/>
    <w:rsid w:val="00836C6A"/>
    <w:rsid w:val="008371A2"/>
    <w:rsid w:val="00837B72"/>
    <w:rsid w:val="0084073A"/>
    <w:rsid w:val="00840BB6"/>
    <w:rsid w:val="00840E49"/>
    <w:rsid w:val="00841D1C"/>
    <w:rsid w:val="008423AE"/>
    <w:rsid w:val="00843FB1"/>
    <w:rsid w:val="008459CD"/>
    <w:rsid w:val="00845AC0"/>
    <w:rsid w:val="00846A83"/>
    <w:rsid w:val="00851BF9"/>
    <w:rsid w:val="008524FA"/>
    <w:rsid w:val="008525CB"/>
    <w:rsid w:val="00852E3D"/>
    <w:rsid w:val="00856046"/>
    <w:rsid w:val="00857820"/>
    <w:rsid w:val="00860D7D"/>
    <w:rsid w:val="00862241"/>
    <w:rsid w:val="00864855"/>
    <w:rsid w:val="00864BA1"/>
    <w:rsid w:val="008657B4"/>
    <w:rsid w:val="00866078"/>
    <w:rsid w:val="00866C3D"/>
    <w:rsid w:val="00871566"/>
    <w:rsid w:val="00871A90"/>
    <w:rsid w:val="008723F2"/>
    <w:rsid w:val="00872D6A"/>
    <w:rsid w:val="0087654D"/>
    <w:rsid w:val="008802F4"/>
    <w:rsid w:val="00880BEE"/>
    <w:rsid w:val="00883958"/>
    <w:rsid w:val="00883D20"/>
    <w:rsid w:val="00885EA1"/>
    <w:rsid w:val="00886923"/>
    <w:rsid w:val="0088703B"/>
    <w:rsid w:val="00887800"/>
    <w:rsid w:val="008903E9"/>
    <w:rsid w:val="00890719"/>
    <w:rsid w:val="0089110E"/>
    <w:rsid w:val="00891229"/>
    <w:rsid w:val="00891C5B"/>
    <w:rsid w:val="00892713"/>
    <w:rsid w:val="00892B7F"/>
    <w:rsid w:val="008932D5"/>
    <w:rsid w:val="008937D0"/>
    <w:rsid w:val="00893990"/>
    <w:rsid w:val="00894764"/>
    <w:rsid w:val="00894AF8"/>
    <w:rsid w:val="00896560"/>
    <w:rsid w:val="00897610"/>
    <w:rsid w:val="00897E36"/>
    <w:rsid w:val="008A00A1"/>
    <w:rsid w:val="008A0C8D"/>
    <w:rsid w:val="008A0D7C"/>
    <w:rsid w:val="008A178F"/>
    <w:rsid w:val="008A1E8A"/>
    <w:rsid w:val="008A48F2"/>
    <w:rsid w:val="008A4BC8"/>
    <w:rsid w:val="008A5790"/>
    <w:rsid w:val="008A6E3F"/>
    <w:rsid w:val="008A71DA"/>
    <w:rsid w:val="008B068E"/>
    <w:rsid w:val="008B1B49"/>
    <w:rsid w:val="008B38B7"/>
    <w:rsid w:val="008B3C3C"/>
    <w:rsid w:val="008B4F9D"/>
    <w:rsid w:val="008B6B65"/>
    <w:rsid w:val="008B73A0"/>
    <w:rsid w:val="008B7813"/>
    <w:rsid w:val="008B7B10"/>
    <w:rsid w:val="008C0BF6"/>
    <w:rsid w:val="008C16EF"/>
    <w:rsid w:val="008C1935"/>
    <w:rsid w:val="008C23BA"/>
    <w:rsid w:val="008C2429"/>
    <w:rsid w:val="008C2432"/>
    <w:rsid w:val="008C34A7"/>
    <w:rsid w:val="008C57AE"/>
    <w:rsid w:val="008C59A9"/>
    <w:rsid w:val="008D0A01"/>
    <w:rsid w:val="008D18D2"/>
    <w:rsid w:val="008D1AC0"/>
    <w:rsid w:val="008D597C"/>
    <w:rsid w:val="008D6498"/>
    <w:rsid w:val="008D774F"/>
    <w:rsid w:val="008D790A"/>
    <w:rsid w:val="008E10B9"/>
    <w:rsid w:val="008E24D6"/>
    <w:rsid w:val="008E26A5"/>
    <w:rsid w:val="008E4905"/>
    <w:rsid w:val="008E49F0"/>
    <w:rsid w:val="008E5C03"/>
    <w:rsid w:val="008E5D96"/>
    <w:rsid w:val="008E7A37"/>
    <w:rsid w:val="008E7B64"/>
    <w:rsid w:val="008E7C51"/>
    <w:rsid w:val="008F0808"/>
    <w:rsid w:val="008F15D6"/>
    <w:rsid w:val="008F15DD"/>
    <w:rsid w:val="008F1F4C"/>
    <w:rsid w:val="008F3953"/>
    <w:rsid w:val="008F55D9"/>
    <w:rsid w:val="008F5B8B"/>
    <w:rsid w:val="008F734B"/>
    <w:rsid w:val="008F7E71"/>
    <w:rsid w:val="009004EE"/>
    <w:rsid w:val="009008E0"/>
    <w:rsid w:val="00901115"/>
    <w:rsid w:val="00901FAD"/>
    <w:rsid w:val="009025F5"/>
    <w:rsid w:val="009028CA"/>
    <w:rsid w:val="00902BE9"/>
    <w:rsid w:val="00902F33"/>
    <w:rsid w:val="009032E0"/>
    <w:rsid w:val="00903782"/>
    <w:rsid w:val="0090445E"/>
    <w:rsid w:val="00904706"/>
    <w:rsid w:val="00904759"/>
    <w:rsid w:val="00906F6A"/>
    <w:rsid w:val="009115F0"/>
    <w:rsid w:val="0091325E"/>
    <w:rsid w:val="0091347C"/>
    <w:rsid w:val="00913986"/>
    <w:rsid w:val="009142F1"/>
    <w:rsid w:val="009143E6"/>
    <w:rsid w:val="009144B5"/>
    <w:rsid w:val="0091468F"/>
    <w:rsid w:val="009146AB"/>
    <w:rsid w:val="00914D71"/>
    <w:rsid w:val="009162B6"/>
    <w:rsid w:val="00916617"/>
    <w:rsid w:val="0092148C"/>
    <w:rsid w:val="00922368"/>
    <w:rsid w:val="0092294B"/>
    <w:rsid w:val="00922BED"/>
    <w:rsid w:val="00922E3B"/>
    <w:rsid w:val="00924371"/>
    <w:rsid w:val="0092567C"/>
    <w:rsid w:val="00927B1F"/>
    <w:rsid w:val="00927EF4"/>
    <w:rsid w:val="00933D89"/>
    <w:rsid w:val="00934774"/>
    <w:rsid w:val="00935C02"/>
    <w:rsid w:val="009360FD"/>
    <w:rsid w:val="009370E8"/>
    <w:rsid w:val="00937D1D"/>
    <w:rsid w:val="00940D20"/>
    <w:rsid w:val="00941AC8"/>
    <w:rsid w:val="00941C51"/>
    <w:rsid w:val="009420A8"/>
    <w:rsid w:val="009427A7"/>
    <w:rsid w:val="00942C0B"/>
    <w:rsid w:val="009451CD"/>
    <w:rsid w:val="009452C1"/>
    <w:rsid w:val="0094577E"/>
    <w:rsid w:val="009471DB"/>
    <w:rsid w:val="00947218"/>
    <w:rsid w:val="00952ACE"/>
    <w:rsid w:val="00953068"/>
    <w:rsid w:val="009532C6"/>
    <w:rsid w:val="00955821"/>
    <w:rsid w:val="0095755D"/>
    <w:rsid w:val="009601FB"/>
    <w:rsid w:val="0096074A"/>
    <w:rsid w:val="00961FCB"/>
    <w:rsid w:val="00962D13"/>
    <w:rsid w:val="00963E86"/>
    <w:rsid w:val="009648AF"/>
    <w:rsid w:val="00964EF0"/>
    <w:rsid w:val="0096585E"/>
    <w:rsid w:val="0096621E"/>
    <w:rsid w:val="009666CD"/>
    <w:rsid w:val="00966922"/>
    <w:rsid w:val="0096F996"/>
    <w:rsid w:val="0097072D"/>
    <w:rsid w:val="00970C44"/>
    <w:rsid w:val="00970E75"/>
    <w:rsid w:val="00970F93"/>
    <w:rsid w:val="009718E8"/>
    <w:rsid w:val="00971A51"/>
    <w:rsid w:val="00972527"/>
    <w:rsid w:val="00972E72"/>
    <w:rsid w:val="00973989"/>
    <w:rsid w:val="00973C42"/>
    <w:rsid w:val="00975B40"/>
    <w:rsid w:val="00975F63"/>
    <w:rsid w:val="009764A6"/>
    <w:rsid w:val="009772CE"/>
    <w:rsid w:val="0098082F"/>
    <w:rsid w:val="0098232E"/>
    <w:rsid w:val="0098419E"/>
    <w:rsid w:val="00984890"/>
    <w:rsid w:val="00984D5D"/>
    <w:rsid w:val="00984FE7"/>
    <w:rsid w:val="009864EE"/>
    <w:rsid w:val="00986594"/>
    <w:rsid w:val="00986652"/>
    <w:rsid w:val="00987321"/>
    <w:rsid w:val="0099082A"/>
    <w:rsid w:val="009911FB"/>
    <w:rsid w:val="009912EA"/>
    <w:rsid w:val="00992531"/>
    <w:rsid w:val="009928D9"/>
    <w:rsid w:val="00992BD9"/>
    <w:rsid w:val="009931D5"/>
    <w:rsid w:val="00994718"/>
    <w:rsid w:val="009A03F5"/>
    <w:rsid w:val="009A154E"/>
    <w:rsid w:val="009A2FF2"/>
    <w:rsid w:val="009A305A"/>
    <w:rsid w:val="009A3944"/>
    <w:rsid w:val="009A4D00"/>
    <w:rsid w:val="009A5E50"/>
    <w:rsid w:val="009A6A68"/>
    <w:rsid w:val="009A70C1"/>
    <w:rsid w:val="009A7949"/>
    <w:rsid w:val="009B1A72"/>
    <w:rsid w:val="009B2298"/>
    <w:rsid w:val="009B28DA"/>
    <w:rsid w:val="009B2DE4"/>
    <w:rsid w:val="009B58F4"/>
    <w:rsid w:val="009B5E42"/>
    <w:rsid w:val="009C15BF"/>
    <w:rsid w:val="009C5043"/>
    <w:rsid w:val="009C614D"/>
    <w:rsid w:val="009D1AD6"/>
    <w:rsid w:val="009D1AF5"/>
    <w:rsid w:val="009D323C"/>
    <w:rsid w:val="009D3640"/>
    <w:rsid w:val="009D51D0"/>
    <w:rsid w:val="009D696A"/>
    <w:rsid w:val="009D7428"/>
    <w:rsid w:val="009E0726"/>
    <w:rsid w:val="009E09B3"/>
    <w:rsid w:val="009E15B2"/>
    <w:rsid w:val="009E28E3"/>
    <w:rsid w:val="009E32D3"/>
    <w:rsid w:val="009E3D26"/>
    <w:rsid w:val="009E5703"/>
    <w:rsid w:val="009E6C64"/>
    <w:rsid w:val="009E7AF5"/>
    <w:rsid w:val="009E7B71"/>
    <w:rsid w:val="009E7C2A"/>
    <w:rsid w:val="009F0687"/>
    <w:rsid w:val="009F0AF5"/>
    <w:rsid w:val="009F0CE2"/>
    <w:rsid w:val="009F173D"/>
    <w:rsid w:val="009F2616"/>
    <w:rsid w:val="009F2EC2"/>
    <w:rsid w:val="009F44A6"/>
    <w:rsid w:val="009F5735"/>
    <w:rsid w:val="009F64A8"/>
    <w:rsid w:val="009F698E"/>
    <w:rsid w:val="009F75F2"/>
    <w:rsid w:val="009F7F1B"/>
    <w:rsid w:val="00A009E7"/>
    <w:rsid w:val="00A00A8E"/>
    <w:rsid w:val="00A02B83"/>
    <w:rsid w:val="00A03C09"/>
    <w:rsid w:val="00A06CB4"/>
    <w:rsid w:val="00A074C4"/>
    <w:rsid w:val="00A10603"/>
    <w:rsid w:val="00A108FB"/>
    <w:rsid w:val="00A1234D"/>
    <w:rsid w:val="00A1395C"/>
    <w:rsid w:val="00A15F6D"/>
    <w:rsid w:val="00A1607B"/>
    <w:rsid w:val="00A16C3E"/>
    <w:rsid w:val="00A16D3F"/>
    <w:rsid w:val="00A2448E"/>
    <w:rsid w:val="00A24F86"/>
    <w:rsid w:val="00A312DD"/>
    <w:rsid w:val="00A32B75"/>
    <w:rsid w:val="00A33252"/>
    <w:rsid w:val="00A335C7"/>
    <w:rsid w:val="00A339C3"/>
    <w:rsid w:val="00A345CB"/>
    <w:rsid w:val="00A34FFD"/>
    <w:rsid w:val="00A37B0E"/>
    <w:rsid w:val="00A40B5B"/>
    <w:rsid w:val="00A40BA4"/>
    <w:rsid w:val="00A412D4"/>
    <w:rsid w:val="00A41AC4"/>
    <w:rsid w:val="00A43E11"/>
    <w:rsid w:val="00A444E9"/>
    <w:rsid w:val="00A44DA0"/>
    <w:rsid w:val="00A455D5"/>
    <w:rsid w:val="00A46927"/>
    <w:rsid w:val="00A47942"/>
    <w:rsid w:val="00A50855"/>
    <w:rsid w:val="00A50F6B"/>
    <w:rsid w:val="00A50FDE"/>
    <w:rsid w:val="00A51D93"/>
    <w:rsid w:val="00A5268A"/>
    <w:rsid w:val="00A52972"/>
    <w:rsid w:val="00A53120"/>
    <w:rsid w:val="00A53598"/>
    <w:rsid w:val="00A53D08"/>
    <w:rsid w:val="00A54C94"/>
    <w:rsid w:val="00A54D5F"/>
    <w:rsid w:val="00A60426"/>
    <w:rsid w:val="00A604C7"/>
    <w:rsid w:val="00A60F20"/>
    <w:rsid w:val="00A6334B"/>
    <w:rsid w:val="00A642F6"/>
    <w:rsid w:val="00A6631C"/>
    <w:rsid w:val="00A66B6E"/>
    <w:rsid w:val="00A673AD"/>
    <w:rsid w:val="00A7071C"/>
    <w:rsid w:val="00A72388"/>
    <w:rsid w:val="00A743FE"/>
    <w:rsid w:val="00A74C1E"/>
    <w:rsid w:val="00A75775"/>
    <w:rsid w:val="00A81FEA"/>
    <w:rsid w:val="00A84C5D"/>
    <w:rsid w:val="00A86BD8"/>
    <w:rsid w:val="00A87377"/>
    <w:rsid w:val="00A87BED"/>
    <w:rsid w:val="00A902B7"/>
    <w:rsid w:val="00A93372"/>
    <w:rsid w:val="00A94831"/>
    <w:rsid w:val="00A957BB"/>
    <w:rsid w:val="00A95EE7"/>
    <w:rsid w:val="00A95EFA"/>
    <w:rsid w:val="00A969C8"/>
    <w:rsid w:val="00A96AB2"/>
    <w:rsid w:val="00A97B5D"/>
    <w:rsid w:val="00A97C46"/>
    <w:rsid w:val="00A97FBF"/>
    <w:rsid w:val="00AA03CD"/>
    <w:rsid w:val="00AA0A9A"/>
    <w:rsid w:val="00AA0BD5"/>
    <w:rsid w:val="00AA10C4"/>
    <w:rsid w:val="00AA2E93"/>
    <w:rsid w:val="00AA6853"/>
    <w:rsid w:val="00AA72ED"/>
    <w:rsid w:val="00AB071D"/>
    <w:rsid w:val="00AB15D2"/>
    <w:rsid w:val="00AB1EA7"/>
    <w:rsid w:val="00AB40F4"/>
    <w:rsid w:val="00AB48FB"/>
    <w:rsid w:val="00AB5114"/>
    <w:rsid w:val="00AB6E76"/>
    <w:rsid w:val="00AB7695"/>
    <w:rsid w:val="00AC2489"/>
    <w:rsid w:val="00AC5061"/>
    <w:rsid w:val="00AC7DF1"/>
    <w:rsid w:val="00AD0FBF"/>
    <w:rsid w:val="00AD13B6"/>
    <w:rsid w:val="00AD1C9A"/>
    <w:rsid w:val="00AD1DC1"/>
    <w:rsid w:val="00AD1E5E"/>
    <w:rsid w:val="00AD37EC"/>
    <w:rsid w:val="00AD4E40"/>
    <w:rsid w:val="00AD509C"/>
    <w:rsid w:val="00AD5C5B"/>
    <w:rsid w:val="00AD5E0F"/>
    <w:rsid w:val="00AD6AA8"/>
    <w:rsid w:val="00AD7EA7"/>
    <w:rsid w:val="00AE0E6A"/>
    <w:rsid w:val="00AE22A6"/>
    <w:rsid w:val="00AE3ABF"/>
    <w:rsid w:val="00AE4D4B"/>
    <w:rsid w:val="00AE559F"/>
    <w:rsid w:val="00AF0625"/>
    <w:rsid w:val="00AF1A36"/>
    <w:rsid w:val="00AF40D0"/>
    <w:rsid w:val="00AF6081"/>
    <w:rsid w:val="00AF74E0"/>
    <w:rsid w:val="00AF79D2"/>
    <w:rsid w:val="00B008CD"/>
    <w:rsid w:val="00B019D8"/>
    <w:rsid w:val="00B01DC1"/>
    <w:rsid w:val="00B02532"/>
    <w:rsid w:val="00B03420"/>
    <w:rsid w:val="00B046B8"/>
    <w:rsid w:val="00B04D54"/>
    <w:rsid w:val="00B05A61"/>
    <w:rsid w:val="00B05FFB"/>
    <w:rsid w:val="00B0659F"/>
    <w:rsid w:val="00B07B8A"/>
    <w:rsid w:val="00B102D5"/>
    <w:rsid w:val="00B13B56"/>
    <w:rsid w:val="00B13B8C"/>
    <w:rsid w:val="00B13E31"/>
    <w:rsid w:val="00B14F08"/>
    <w:rsid w:val="00B15140"/>
    <w:rsid w:val="00B1590F"/>
    <w:rsid w:val="00B16F5F"/>
    <w:rsid w:val="00B17432"/>
    <w:rsid w:val="00B2062B"/>
    <w:rsid w:val="00B231E6"/>
    <w:rsid w:val="00B245F6"/>
    <w:rsid w:val="00B24EAE"/>
    <w:rsid w:val="00B2645C"/>
    <w:rsid w:val="00B26786"/>
    <w:rsid w:val="00B26CDC"/>
    <w:rsid w:val="00B30DF7"/>
    <w:rsid w:val="00B3121F"/>
    <w:rsid w:val="00B32F3B"/>
    <w:rsid w:val="00B33DB3"/>
    <w:rsid w:val="00B35763"/>
    <w:rsid w:val="00B368A1"/>
    <w:rsid w:val="00B4119E"/>
    <w:rsid w:val="00B4266C"/>
    <w:rsid w:val="00B42DEB"/>
    <w:rsid w:val="00B435B6"/>
    <w:rsid w:val="00B456C5"/>
    <w:rsid w:val="00B46000"/>
    <w:rsid w:val="00B474A9"/>
    <w:rsid w:val="00B4752F"/>
    <w:rsid w:val="00B47B81"/>
    <w:rsid w:val="00B5205B"/>
    <w:rsid w:val="00B520D2"/>
    <w:rsid w:val="00B52233"/>
    <w:rsid w:val="00B53D0D"/>
    <w:rsid w:val="00B5490A"/>
    <w:rsid w:val="00B5553A"/>
    <w:rsid w:val="00B56155"/>
    <w:rsid w:val="00B56A17"/>
    <w:rsid w:val="00B60D2C"/>
    <w:rsid w:val="00B60E3C"/>
    <w:rsid w:val="00B622FC"/>
    <w:rsid w:val="00B6286E"/>
    <w:rsid w:val="00B63936"/>
    <w:rsid w:val="00B63AEB"/>
    <w:rsid w:val="00B63BD9"/>
    <w:rsid w:val="00B64EB3"/>
    <w:rsid w:val="00B659E1"/>
    <w:rsid w:val="00B67863"/>
    <w:rsid w:val="00B70723"/>
    <w:rsid w:val="00B70A6E"/>
    <w:rsid w:val="00B722BE"/>
    <w:rsid w:val="00B73CAF"/>
    <w:rsid w:val="00B740ED"/>
    <w:rsid w:val="00B74755"/>
    <w:rsid w:val="00B7507E"/>
    <w:rsid w:val="00B755CC"/>
    <w:rsid w:val="00B758C8"/>
    <w:rsid w:val="00B76A56"/>
    <w:rsid w:val="00B776D7"/>
    <w:rsid w:val="00B8008D"/>
    <w:rsid w:val="00B81317"/>
    <w:rsid w:val="00B834D9"/>
    <w:rsid w:val="00B83F35"/>
    <w:rsid w:val="00B85033"/>
    <w:rsid w:val="00B8666E"/>
    <w:rsid w:val="00B9054A"/>
    <w:rsid w:val="00B90C37"/>
    <w:rsid w:val="00B91547"/>
    <w:rsid w:val="00B92227"/>
    <w:rsid w:val="00B92EBB"/>
    <w:rsid w:val="00B9501B"/>
    <w:rsid w:val="00B96320"/>
    <w:rsid w:val="00B96383"/>
    <w:rsid w:val="00B971F3"/>
    <w:rsid w:val="00BA0D7B"/>
    <w:rsid w:val="00BA1A78"/>
    <w:rsid w:val="00BA1B5B"/>
    <w:rsid w:val="00BA3CEA"/>
    <w:rsid w:val="00BA517E"/>
    <w:rsid w:val="00BA764D"/>
    <w:rsid w:val="00BB0DAE"/>
    <w:rsid w:val="00BB3D50"/>
    <w:rsid w:val="00BB4024"/>
    <w:rsid w:val="00BB4496"/>
    <w:rsid w:val="00BB53BF"/>
    <w:rsid w:val="00BB5B80"/>
    <w:rsid w:val="00BB638D"/>
    <w:rsid w:val="00BB6D64"/>
    <w:rsid w:val="00BB7056"/>
    <w:rsid w:val="00BC013C"/>
    <w:rsid w:val="00BC0436"/>
    <w:rsid w:val="00BC0924"/>
    <w:rsid w:val="00BC17D6"/>
    <w:rsid w:val="00BC1F59"/>
    <w:rsid w:val="00BC2AA9"/>
    <w:rsid w:val="00BC38CF"/>
    <w:rsid w:val="00BC46AE"/>
    <w:rsid w:val="00BC47D1"/>
    <w:rsid w:val="00BC51A8"/>
    <w:rsid w:val="00BC7082"/>
    <w:rsid w:val="00BC7347"/>
    <w:rsid w:val="00BC74D2"/>
    <w:rsid w:val="00BC7DCA"/>
    <w:rsid w:val="00BD349E"/>
    <w:rsid w:val="00BD377E"/>
    <w:rsid w:val="00BD3F1C"/>
    <w:rsid w:val="00BD4DD2"/>
    <w:rsid w:val="00BD6D01"/>
    <w:rsid w:val="00BE24CA"/>
    <w:rsid w:val="00BE5547"/>
    <w:rsid w:val="00BE5F04"/>
    <w:rsid w:val="00BE72E9"/>
    <w:rsid w:val="00BF04CC"/>
    <w:rsid w:val="00BF2C6A"/>
    <w:rsid w:val="00BF3294"/>
    <w:rsid w:val="00BF45A6"/>
    <w:rsid w:val="00BF6AA3"/>
    <w:rsid w:val="00BF6CE7"/>
    <w:rsid w:val="00BF769C"/>
    <w:rsid w:val="00C0110A"/>
    <w:rsid w:val="00C02A21"/>
    <w:rsid w:val="00C03C0D"/>
    <w:rsid w:val="00C056F9"/>
    <w:rsid w:val="00C074D3"/>
    <w:rsid w:val="00C0768A"/>
    <w:rsid w:val="00C0B4D1"/>
    <w:rsid w:val="00C1027B"/>
    <w:rsid w:val="00C10817"/>
    <w:rsid w:val="00C11D59"/>
    <w:rsid w:val="00C1267C"/>
    <w:rsid w:val="00C13926"/>
    <w:rsid w:val="00C14FE1"/>
    <w:rsid w:val="00C1654C"/>
    <w:rsid w:val="00C16B51"/>
    <w:rsid w:val="00C16C66"/>
    <w:rsid w:val="00C16D1C"/>
    <w:rsid w:val="00C16EA8"/>
    <w:rsid w:val="00C17027"/>
    <w:rsid w:val="00C20E3C"/>
    <w:rsid w:val="00C216CC"/>
    <w:rsid w:val="00C21791"/>
    <w:rsid w:val="00C225A7"/>
    <w:rsid w:val="00C23E9C"/>
    <w:rsid w:val="00C27D8A"/>
    <w:rsid w:val="00C3098E"/>
    <w:rsid w:val="00C30C18"/>
    <w:rsid w:val="00C321D1"/>
    <w:rsid w:val="00C3327B"/>
    <w:rsid w:val="00C33836"/>
    <w:rsid w:val="00C35511"/>
    <w:rsid w:val="00C35FE0"/>
    <w:rsid w:val="00C36A61"/>
    <w:rsid w:val="00C36D3A"/>
    <w:rsid w:val="00C37855"/>
    <w:rsid w:val="00C40072"/>
    <w:rsid w:val="00C40A00"/>
    <w:rsid w:val="00C40E0D"/>
    <w:rsid w:val="00C42482"/>
    <w:rsid w:val="00C437AD"/>
    <w:rsid w:val="00C4479D"/>
    <w:rsid w:val="00C468B6"/>
    <w:rsid w:val="00C47360"/>
    <w:rsid w:val="00C47D8D"/>
    <w:rsid w:val="00C50FF0"/>
    <w:rsid w:val="00C52390"/>
    <w:rsid w:val="00C523C2"/>
    <w:rsid w:val="00C52B8D"/>
    <w:rsid w:val="00C549F0"/>
    <w:rsid w:val="00C54FA5"/>
    <w:rsid w:val="00C5686D"/>
    <w:rsid w:val="00C5697F"/>
    <w:rsid w:val="00C60D2A"/>
    <w:rsid w:val="00C610FA"/>
    <w:rsid w:val="00C61B94"/>
    <w:rsid w:val="00C62942"/>
    <w:rsid w:val="00C63C29"/>
    <w:rsid w:val="00C6407B"/>
    <w:rsid w:val="00C66F9D"/>
    <w:rsid w:val="00C67F05"/>
    <w:rsid w:val="00C70697"/>
    <w:rsid w:val="00C71957"/>
    <w:rsid w:val="00C71C12"/>
    <w:rsid w:val="00C71D1C"/>
    <w:rsid w:val="00C725B2"/>
    <w:rsid w:val="00C72AD5"/>
    <w:rsid w:val="00C73847"/>
    <w:rsid w:val="00C74688"/>
    <w:rsid w:val="00C76F99"/>
    <w:rsid w:val="00C80D63"/>
    <w:rsid w:val="00C81C55"/>
    <w:rsid w:val="00C82A4B"/>
    <w:rsid w:val="00C82B2B"/>
    <w:rsid w:val="00C833BF"/>
    <w:rsid w:val="00C83611"/>
    <w:rsid w:val="00C84F04"/>
    <w:rsid w:val="00C85763"/>
    <w:rsid w:val="00C87B2B"/>
    <w:rsid w:val="00C91980"/>
    <w:rsid w:val="00C91DF8"/>
    <w:rsid w:val="00C927CB"/>
    <w:rsid w:val="00C933A1"/>
    <w:rsid w:val="00C939E3"/>
    <w:rsid w:val="00C94A5D"/>
    <w:rsid w:val="00C95AF8"/>
    <w:rsid w:val="00C96A10"/>
    <w:rsid w:val="00CA1023"/>
    <w:rsid w:val="00CA15B8"/>
    <w:rsid w:val="00CA1CC4"/>
    <w:rsid w:val="00CA32F5"/>
    <w:rsid w:val="00CA3636"/>
    <w:rsid w:val="00CA37FD"/>
    <w:rsid w:val="00CA3BA0"/>
    <w:rsid w:val="00CA44B2"/>
    <w:rsid w:val="00CA5A12"/>
    <w:rsid w:val="00CA6B3F"/>
    <w:rsid w:val="00CA73F3"/>
    <w:rsid w:val="00CA7671"/>
    <w:rsid w:val="00CB14AB"/>
    <w:rsid w:val="00CB1595"/>
    <w:rsid w:val="00CB326D"/>
    <w:rsid w:val="00CB39D4"/>
    <w:rsid w:val="00CB3FE4"/>
    <w:rsid w:val="00CB5999"/>
    <w:rsid w:val="00CB6216"/>
    <w:rsid w:val="00CB6BAF"/>
    <w:rsid w:val="00CB6CD1"/>
    <w:rsid w:val="00CB75E6"/>
    <w:rsid w:val="00CC04E4"/>
    <w:rsid w:val="00CC0B44"/>
    <w:rsid w:val="00CC1AD7"/>
    <w:rsid w:val="00CC1E44"/>
    <w:rsid w:val="00CC436F"/>
    <w:rsid w:val="00CC4DAF"/>
    <w:rsid w:val="00CC626D"/>
    <w:rsid w:val="00CD158A"/>
    <w:rsid w:val="00CD1B66"/>
    <w:rsid w:val="00CD1FF1"/>
    <w:rsid w:val="00CD295E"/>
    <w:rsid w:val="00CD4299"/>
    <w:rsid w:val="00CD4B66"/>
    <w:rsid w:val="00CD7508"/>
    <w:rsid w:val="00CE0814"/>
    <w:rsid w:val="00CE112E"/>
    <w:rsid w:val="00CE17F9"/>
    <w:rsid w:val="00CE2355"/>
    <w:rsid w:val="00CE2489"/>
    <w:rsid w:val="00CE422D"/>
    <w:rsid w:val="00CE4423"/>
    <w:rsid w:val="00CE45BF"/>
    <w:rsid w:val="00CE46B5"/>
    <w:rsid w:val="00CE5B10"/>
    <w:rsid w:val="00CF14D1"/>
    <w:rsid w:val="00CF198E"/>
    <w:rsid w:val="00CF2EE6"/>
    <w:rsid w:val="00CF3D5D"/>
    <w:rsid w:val="00CF3DFB"/>
    <w:rsid w:val="00CF470F"/>
    <w:rsid w:val="00CF61EC"/>
    <w:rsid w:val="00CF728C"/>
    <w:rsid w:val="00CF7E01"/>
    <w:rsid w:val="00D036DF"/>
    <w:rsid w:val="00D04247"/>
    <w:rsid w:val="00D05451"/>
    <w:rsid w:val="00D07767"/>
    <w:rsid w:val="00D1261A"/>
    <w:rsid w:val="00D1496E"/>
    <w:rsid w:val="00D14DD3"/>
    <w:rsid w:val="00D14E9C"/>
    <w:rsid w:val="00D1557A"/>
    <w:rsid w:val="00D1D3C2"/>
    <w:rsid w:val="00D20266"/>
    <w:rsid w:val="00D204ED"/>
    <w:rsid w:val="00D20F3F"/>
    <w:rsid w:val="00D21111"/>
    <w:rsid w:val="00D213C3"/>
    <w:rsid w:val="00D213E0"/>
    <w:rsid w:val="00D22200"/>
    <w:rsid w:val="00D22B72"/>
    <w:rsid w:val="00D230D1"/>
    <w:rsid w:val="00D2347D"/>
    <w:rsid w:val="00D24497"/>
    <w:rsid w:val="00D246A7"/>
    <w:rsid w:val="00D26227"/>
    <w:rsid w:val="00D2720F"/>
    <w:rsid w:val="00D27876"/>
    <w:rsid w:val="00D27F46"/>
    <w:rsid w:val="00D31A58"/>
    <w:rsid w:val="00D31CB7"/>
    <w:rsid w:val="00D31DDE"/>
    <w:rsid w:val="00D321A5"/>
    <w:rsid w:val="00D3276F"/>
    <w:rsid w:val="00D33822"/>
    <w:rsid w:val="00D33E3D"/>
    <w:rsid w:val="00D341DD"/>
    <w:rsid w:val="00D35B49"/>
    <w:rsid w:val="00D35EA2"/>
    <w:rsid w:val="00D36680"/>
    <w:rsid w:val="00D37F25"/>
    <w:rsid w:val="00D4161D"/>
    <w:rsid w:val="00D41C6E"/>
    <w:rsid w:val="00D4206F"/>
    <w:rsid w:val="00D45AC2"/>
    <w:rsid w:val="00D45F77"/>
    <w:rsid w:val="00D46646"/>
    <w:rsid w:val="00D46787"/>
    <w:rsid w:val="00D46B41"/>
    <w:rsid w:val="00D50AAB"/>
    <w:rsid w:val="00D5147A"/>
    <w:rsid w:val="00D52833"/>
    <w:rsid w:val="00D5313D"/>
    <w:rsid w:val="00D53787"/>
    <w:rsid w:val="00D538AB"/>
    <w:rsid w:val="00D5413E"/>
    <w:rsid w:val="00D55031"/>
    <w:rsid w:val="00D5660C"/>
    <w:rsid w:val="00D56952"/>
    <w:rsid w:val="00D57A8F"/>
    <w:rsid w:val="00D57AD2"/>
    <w:rsid w:val="00D5CC40"/>
    <w:rsid w:val="00D600E2"/>
    <w:rsid w:val="00D60C34"/>
    <w:rsid w:val="00D64483"/>
    <w:rsid w:val="00D644D6"/>
    <w:rsid w:val="00D652B4"/>
    <w:rsid w:val="00D65D4F"/>
    <w:rsid w:val="00D6710D"/>
    <w:rsid w:val="00D714A5"/>
    <w:rsid w:val="00D716D1"/>
    <w:rsid w:val="00D71ABD"/>
    <w:rsid w:val="00D7395A"/>
    <w:rsid w:val="00D73C6E"/>
    <w:rsid w:val="00D758C4"/>
    <w:rsid w:val="00D75A79"/>
    <w:rsid w:val="00D75DD5"/>
    <w:rsid w:val="00D761A5"/>
    <w:rsid w:val="00D76C55"/>
    <w:rsid w:val="00D80A7D"/>
    <w:rsid w:val="00D81349"/>
    <w:rsid w:val="00D815BC"/>
    <w:rsid w:val="00D82350"/>
    <w:rsid w:val="00D827C5"/>
    <w:rsid w:val="00D82C3F"/>
    <w:rsid w:val="00D83AE9"/>
    <w:rsid w:val="00D84C8E"/>
    <w:rsid w:val="00D85E6D"/>
    <w:rsid w:val="00D86603"/>
    <w:rsid w:val="00D877CB"/>
    <w:rsid w:val="00D9143C"/>
    <w:rsid w:val="00D93B85"/>
    <w:rsid w:val="00D93D18"/>
    <w:rsid w:val="00D9461E"/>
    <w:rsid w:val="00D9568C"/>
    <w:rsid w:val="00D9586A"/>
    <w:rsid w:val="00D95881"/>
    <w:rsid w:val="00D95ADB"/>
    <w:rsid w:val="00D9680F"/>
    <w:rsid w:val="00D96827"/>
    <w:rsid w:val="00D97C88"/>
    <w:rsid w:val="00DA11FB"/>
    <w:rsid w:val="00DA184C"/>
    <w:rsid w:val="00DA1CD0"/>
    <w:rsid w:val="00DA2B5A"/>
    <w:rsid w:val="00DA3A96"/>
    <w:rsid w:val="00DA4830"/>
    <w:rsid w:val="00DA6CC8"/>
    <w:rsid w:val="00DB0980"/>
    <w:rsid w:val="00DB11F4"/>
    <w:rsid w:val="00DB1647"/>
    <w:rsid w:val="00DB2330"/>
    <w:rsid w:val="00DB282D"/>
    <w:rsid w:val="00DB3C9B"/>
    <w:rsid w:val="00DB4089"/>
    <w:rsid w:val="00DB48FA"/>
    <w:rsid w:val="00DB5C16"/>
    <w:rsid w:val="00DB786A"/>
    <w:rsid w:val="00DC0D0C"/>
    <w:rsid w:val="00DC0DA8"/>
    <w:rsid w:val="00DC172D"/>
    <w:rsid w:val="00DC2DC7"/>
    <w:rsid w:val="00DC6FD1"/>
    <w:rsid w:val="00DC72D6"/>
    <w:rsid w:val="00DD0497"/>
    <w:rsid w:val="00DD12C1"/>
    <w:rsid w:val="00DD18FF"/>
    <w:rsid w:val="00DD43FC"/>
    <w:rsid w:val="00DD4C13"/>
    <w:rsid w:val="00DD5DE7"/>
    <w:rsid w:val="00DD6903"/>
    <w:rsid w:val="00DD76DA"/>
    <w:rsid w:val="00DE1A7A"/>
    <w:rsid w:val="00DE4122"/>
    <w:rsid w:val="00DE452A"/>
    <w:rsid w:val="00DE6D9B"/>
    <w:rsid w:val="00DF005F"/>
    <w:rsid w:val="00DF0C05"/>
    <w:rsid w:val="00DF1E8B"/>
    <w:rsid w:val="00DF38E6"/>
    <w:rsid w:val="00DF406F"/>
    <w:rsid w:val="00DF4A0C"/>
    <w:rsid w:val="00DF6C66"/>
    <w:rsid w:val="00E002B6"/>
    <w:rsid w:val="00E01B11"/>
    <w:rsid w:val="00E02B16"/>
    <w:rsid w:val="00E03E49"/>
    <w:rsid w:val="00E05F14"/>
    <w:rsid w:val="00E065A9"/>
    <w:rsid w:val="00E077A9"/>
    <w:rsid w:val="00E079A0"/>
    <w:rsid w:val="00E10E65"/>
    <w:rsid w:val="00E1222B"/>
    <w:rsid w:val="00E12ED7"/>
    <w:rsid w:val="00E153B0"/>
    <w:rsid w:val="00E162CD"/>
    <w:rsid w:val="00E172E7"/>
    <w:rsid w:val="00E1772C"/>
    <w:rsid w:val="00E20C5C"/>
    <w:rsid w:val="00E22713"/>
    <w:rsid w:val="00E24187"/>
    <w:rsid w:val="00E24389"/>
    <w:rsid w:val="00E26340"/>
    <w:rsid w:val="00E26B5F"/>
    <w:rsid w:val="00E26D19"/>
    <w:rsid w:val="00E3042F"/>
    <w:rsid w:val="00E30EDC"/>
    <w:rsid w:val="00E31FB7"/>
    <w:rsid w:val="00E32B92"/>
    <w:rsid w:val="00E32DA4"/>
    <w:rsid w:val="00E3428C"/>
    <w:rsid w:val="00E34B21"/>
    <w:rsid w:val="00E35A80"/>
    <w:rsid w:val="00E3756F"/>
    <w:rsid w:val="00E37EED"/>
    <w:rsid w:val="00E40AE5"/>
    <w:rsid w:val="00E40C89"/>
    <w:rsid w:val="00E4410C"/>
    <w:rsid w:val="00E44A3D"/>
    <w:rsid w:val="00E44BE5"/>
    <w:rsid w:val="00E45A02"/>
    <w:rsid w:val="00E45D0A"/>
    <w:rsid w:val="00E46CE3"/>
    <w:rsid w:val="00E47647"/>
    <w:rsid w:val="00E51AD0"/>
    <w:rsid w:val="00E52C99"/>
    <w:rsid w:val="00E52D96"/>
    <w:rsid w:val="00E537B2"/>
    <w:rsid w:val="00E6154F"/>
    <w:rsid w:val="00E62150"/>
    <w:rsid w:val="00E628DA"/>
    <w:rsid w:val="00E6465D"/>
    <w:rsid w:val="00E64E86"/>
    <w:rsid w:val="00E65C65"/>
    <w:rsid w:val="00E661FE"/>
    <w:rsid w:val="00E6792D"/>
    <w:rsid w:val="00E6799F"/>
    <w:rsid w:val="00E700F9"/>
    <w:rsid w:val="00E7024B"/>
    <w:rsid w:val="00E702BB"/>
    <w:rsid w:val="00E7101B"/>
    <w:rsid w:val="00E727B5"/>
    <w:rsid w:val="00E731C4"/>
    <w:rsid w:val="00E73A24"/>
    <w:rsid w:val="00E755B9"/>
    <w:rsid w:val="00E75B23"/>
    <w:rsid w:val="00E7603C"/>
    <w:rsid w:val="00E77E7C"/>
    <w:rsid w:val="00E7CECB"/>
    <w:rsid w:val="00E80E3F"/>
    <w:rsid w:val="00E8715B"/>
    <w:rsid w:val="00E91198"/>
    <w:rsid w:val="00E913EA"/>
    <w:rsid w:val="00E91AAC"/>
    <w:rsid w:val="00E95BF7"/>
    <w:rsid w:val="00E95CA9"/>
    <w:rsid w:val="00E9673D"/>
    <w:rsid w:val="00E968C7"/>
    <w:rsid w:val="00E96E0E"/>
    <w:rsid w:val="00E979E5"/>
    <w:rsid w:val="00E97C6D"/>
    <w:rsid w:val="00EA0B4C"/>
    <w:rsid w:val="00EA2C17"/>
    <w:rsid w:val="00EA6450"/>
    <w:rsid w:val="00EA6F3A"/>
    <w:rsid w:val="00EB219E"/>
    <w:rsid w:val="00EB2C80"/>
    <w:rsid w:val="00EB2EE2"/>
    <w:rsid w:val="00EB34E4"/>
    <w:rsid w:val="00EB545B"/>
    <w:rsid w:val="00EB54B6"/>
    <w:rsid w:val="00EB5ED6"/>
    <w:rsid w:val="00EB7B68"/>
    <w:rsid w:val="00EC0538"/>
    <w:rsid w:val="00EC10AB"/>
    <w:rsid w:val="00EC137F"/>
    <w:rsid w:val="00EC1511"/>
    <w:rsid w:val="00EC216D"/>
    <w:rsid w:val="00EC21F7"/>
    <w:rsid w:val="00EC2C37"/>
    <w:rsid w:val="00EC2EA0"/>
    <w:rsid w:val="00EC4AC8"/>
    <w:rsid w:val="00EC7062"/>
    <w:rsid w:val="00EC70C0"/>
    <w:rsid w:val="00EC7298"/>
    <w:rsid w:val="00EC7699"/>
    <w:rsid w:val="00EC7A0A"/>
    <w:rsid w:val="00ED1E11"/>
    <w:rsid w:val="00ED201D"/>
    <w:rsid w:val="00ED2437"/>
    <w:rsid w:val="00ED2895"/>
    <w:rsid w:val="00ED2B36"/>
    <w:rsid w:val="00ED2BE1"/>
    <w:rsid w:val="00ED2EB5"/>
    <w:rsid w:val="00ED2EC6"/>
    <w:rsid w:val="00ED30B8"/>
    <w:rsid w:val="00ED4004"/>
    <w:rsid w:val="00ED4586"/>
    <w:rsid w:val="00ED483C"/>
    <w:rsid w:val="00ED53E2"/>
    <w:rsid w:val="00ED6A1F"/>
    <w:rsid w:val="00EE1637"/>
    <w:rsid w:val="00EE1F66"/>
    <w:rsid w:val="00EE4F60"/>
    <w:rsid w:val="00EE511E"/>
    <w:rsid w:val="00EF0EC2"/>
    <w:rsid w:val="00EF148A"/>
    <w:rsid w:val="00EF53CA"/>
    <w:rsid w:val="00EF5466"/>
    <w:rsid w:val="00EF57BB"/>
    <w:rsid w:val="00EF6D32"/>
    <w:rsid w:val="00EF79DC"/>
    <w:rsid w:val="00F00188"/>
    <w:rsid w:val="00F0217D"/>
    <w:rsid w:val="00F022BA"/>
    <w:rsid w:val="00F02C6E"/>
    <w:rsid w:val="00F03A5B"/>
    <w:rsid w:val="00F05E4A"/>
    <w:rsid w:val="00F072E3"/>
    <w:rsid w:val="00F07773"/>
    <w:rsid w:val="00F116FE"/>
    <w:rsid w:val="00F12052"/>
    <w:rsid w:val="00F12458"/>
    <w:rsid w:val="00F12B6C"/>
    <w:rsid w:val="00F12E96"/>
    <w:rsid w:val="00F1473E"/>
    <w:rsid w:val="00F150AA"/>
    <w:rsid w:val="00F1552F"/>
    <w:rsid w:val="00F15C6F"/>
    <w:rsid w:val="00F216D5"/>
    <w:rsid w:val="00F2172C"/>
    <w:rsid w:val="00F2328A"/>
    <w:rsid w:val="00F2367B"/>
    <w:rsid w:val="00F2538B"/>
    <w:rsid w:val="00F256DE"/>
    <w:rsid w:val="00F27A61"/>
    <w:rsid w:val="00F31883"/>
    <w:rsid w:val="00F336B7"/>
    <w:rsid w:val="00F36671"/>
    <w:rsid w:val="00F366FD"/>
    <w:rsid w:val="00F36E21"/>
    <w:rsid w:val="00F37096"/>
    <w:rsid w:val="00F37789"/>
    <w:rsid w:val="00F401DE"/>
    <w:rsid w:val="00F41AA5"/>
    <w:rsid w:val="00F424C9"/>
    <w:rsid w:val="00F42B0E"/>
    <w:rsid w:val="00F4328F"/>
    <w:rsid w:val="00F439BE"/>
    <w:rsid w:val="00F45401"/>
    <w:rsid w:val="00F457E6"/>
    <w:rsid w:val="00F46D91"/>
    <w:rsid w:val="00F46E99"/>
    <w:rsid w:val="00F472C6"/>
    <w:rsid w:val="00F5070A"/>
    <w:rsid w:val="00F51A38"/>
    <w:rsid w:val="00F547F4"/>
    <w:rsid w:val="00F56423"/>
    <w:rsid w:val="00F566C9"/>
    <w:rsid w:val="00F57200"/>
    <w:rsid w:val="00F602A6"/>
    <w:rsid w:val="00F60AFB"/>
    <w:rsid w:val="00F612F9"/>
    <w:rsid w:val="00F61318"/>
    <w:rsid w:val="00F614E9"/>
    <w:rsid w:val="00F61D92"/>
    <w:rsid w:val="00F62712"/>
    <w:rsid w:val="00F644C9"/>
    <w:rsid w:val="00F65307"/>
    <w:rsid w:val="00F715A6"/>
    <w:rsid w:val="00F72514"/>
    <w:rsid w:val="00F75015"/>
    <w:rsid w:val="00F76442"/>
    <w:rsid w:val="00F77F87"/>
    <w:rsid w:val="00F80FAF"/>
    <w:rsid w:val="00F81E8B"/>
    <w:rsid w:val="00F82191"/>
    <w:rsid w:val="00F82ECE"/>
    <w:rsid w:val="00F83213"/>
    <w:rsid w:val="00F85B98"/>
    <w:rsid w:val="00F87DE2"/>
    <w:rsid w:val="00F918C5"/>
    <w:rsid w:val="00F91A5C"/>
    <w:rsid w:val="00F92053"/>
    <w:rsid w:val="00F924CF"/>
    <w:rsid w:val="00F941FB"/>
    <w:rsid w:val="00F94635"/>
    <w:rsid w:val="00F9478E"/>
    <w:rsid w:val="00F97100"/>
    <w:rsid w:val="00F97442"/>
    <w:rsid w:val="00F97935"/>
    <w:rsid w:val="00FA03B0"/>
    <w:rsid w:val="00FA3DA8"/>
    <w:rsid w:val="00FA4673"/>
    <w:rsid w:val="00FA4ED9"/>
    <w:rsid w:val="00FA6F9F"/>
    <w:rsid w:val="00FB0015"/>
    <w:rsid w:val="00FB07EB"/>
    <w:rsid w:val="00FB09D4"/>
    <w:rsid w:val="00FB1AFF"/>
    <w:rsid w:val="00FB2040"/>
    <w:rsid w:val="00FB26EE"/>
    <w:rsid w:val="00FB3D0F"/>
    <w:rsid w:val="00FB5665"/>
    <w:rsid w:val="00FB666E"/>
    <w:rsid w:val="00FB67FB"/>
    <w:rsid w:val="00FB6DA4"/>
    <w:rsid w:val="00FC033D"/>
    <w:rsid w:val="00FC0B27"/>
    <w:rsid w:val="00FC29C2"/>
    <w:rsid w:val="00FC35B2"/>
    <w:rsid w:val="00FC372C"/>
    <w:rsid w:val="00FC3C4C"/>
    <w:rsid w:val="00FC3F48"/>
    <w:rsid w:val="00FC4932"/>
    <w:rsid w:val="00FC4AFA"/>
    <w:rsid w:val="00FC6274"/>
    <w:rsid w:val="00FC6AC2"/>
    <w:rsid w:val="00FC7C4E"/>
    <w:rsid w:val="00FD07D5"/>
    <w:rsid w:val="00FD2F1D"/>
    <w:rsid w:val="00FD593C"/>
    <w:rsid w:val="00FD5C0A"/>
    <w:rsid w:val="00FD5D57"/>
    <w:rsid w:val="00FD671E"/>
    <w:rsid w:val="00FD69C0"/>
    <w:rsid w:val="00FD6AF3"/>
    <w:rsid w:val="00FD7CDF"/>
    <w:rsid w:val="00FE0DDB"/>
    <w:rsid w:val="00FE1119"/>
    <w:rsid w:val="00FE1352"/>
    <w:rsid w:val="00FE15F2"/>
    <w:rsid w:val="00FE1CD0"/>
    <w:rsid w:val="00FE244B"/>
    <w:rsid w:val="00FE2914"/>
    <w:rsid w:val="00FE5249"/>
    <w:rsid w:val="00FE6337"/>
    <w:rsid w:val="00FE671F"/>
    <w:rsid w:val="00FF027F"/>
    <w:rsid w:val="00FF03D2"/>
    <w:rsid w:val="00FF3111"/>
    <w:rsid w:val="00FF41B6"/>
    <w:rsid w:val="00FF44CD"/>
    <w:rsid w:val="00FF4726"/>
    <w:rsid w:val="00FF501D"/>
    <w:rsid w:val="00FF514E"/>
    <w:rsid w:val="00FF6BA4"/>
    <w:rsid w:val="00FF7146"/>
    <w:rsid w:val="011AE3C3"/>
    <w:rsid w:val="012583E7"/>
    <w:rsid w:val="012E3A16"/>
    <w:rsid w:val="012F8B9A"/>
    <w:rsid w:val="01317855"/>
    <w:rsid w:val="01324123"/>
    <w:rsid w:val="01415D7A"/>
    <w:rsid w:val="01592230"/>
    <w:rsid w:val="015CF382"/>
    <w:rsid w:val="016D0F76"/>
    <w:rsid w:val="018D4EE0"/>
    <w:rsid w:val="01901065"/>
    <w:rsid w:val="019039D0"/>
    <w:rsid w:val="0191446A"/>
    <w:rsid w:val="0197EE0F"/>
    <w:rsid w:val="019B19E1"/>
    <w:rsid w:val="01B8558B"/>
    <w:rsid w:val="01BC875A"/>
    <w:rsid w:val="01C99780"/>
    <w:rsid w:val="01CEBEC2"/>
    <w:rsid w:val="01D3339D"/>
    <w:rsid w:val="01D4FBCC"/>
    <w:rsid w:val="01D7F04E"/>
    <w:rsid w:val="01E2249D"/>
    <w:rsid w:val="01E39302"/>
    <w:rsid w:val="01EE0D53"/>
    <w:rsid w:val="02005287"/>
    <w:rsid w:val="020DC6FF"/>
    <w:rsid w:val="021B1B1E"/>
    <w:rsid w:val="022C313B"/>
    <w:rsid w:val="0232E97C"/>
    <w:rsid w:val="02346DDF"/>
    <w:rsid w:val="0237DB47"/>
    <w:rsid w:val="0237E0AA"/>
    <w:rsid w:val="0239A124"/>
    <w:rsid w:val="023C0E6D"/>
    <w:rsid w:val="0245135A"/>
    <w:rsid w:val="026E528B"/>
    <w:rsid w:val="02750FCF"/>
    <w:rsid w:val="0276021E"/>
    <w:rsid w:val="0289B2D0"/>
    <w:rsid w:val="028A33B2"/>
    <w:rsid w:val="028B6C92"/>
    <w:rsid w:val="029B6272"/>
    <w:rsid w:val="02B18AF2"/>
    <w:rsid w:val="02B7C374"/>
    <w:rsid w:val="02B94C33"/>
    <w:rsid w:val="02BD2402"/>
    <w:rsid w:val="02CA1889"/>
    <w:rsid w:val="02CD57FF"/>
    <w:rsid w:val="02D05668"/>
    <w:rsid w:val="02D34D87"/>
    <w:rsid w:val="02D7B548"/>
    <w:rsid w:val="02D8C845"/>
    <w:rsid w:val="02DB05EA"/>
    <w:rsid w:val="02E5BF08"/>
    <w:rsid w:val="02E6410B"/>
    <w:rsid w:val="02F1EE7B"/>
    <w:rsid w:val="02FCCDBE"/>
    <w:rsid w:val="03070555"/>
    <w:rsid w:val="030C8757"/>
    <w:rsid w:val="03111143"/>
    <w:rsid w:val="031195C3"/>
    <w:rsid w:val="031BD7BD"/>
    <w:rsid w:val="0323063B"/>
    <w:rsid w:val="03230D6B"/>
    <w:rsid w:val="03299378"/>
    <w:rsid w:val="032B7EC1"/>
    <w:rsid w:val="03405029"/>
    <w:rsid w:val="03478505"/>
    <w:rsid w:val="034C7AE8"/>
    <w:rsid w:val="035B116D"/>
    <w:rsid w:val="03605BBA"/>
    <w:rsid w:val="03654C43"/>
    <w:rsid w:val="03889513"/>
    <w:rsid w:val="0388F9B3"/>
    <w:rsid w:val="038B2C1F"/>
    <w:rsid w:val="03A0E8BE"/>
    <w:rsid w:val="03AED9D3"/>
    <w:rsid w:val="03C3E2A6"/>
    <w:rsid w:val="03DA3110"/>
    <w:rsid w:val="03E59458"/>
    <w:rsid w:val="03E62EE8"/>
    <w:rsid w:val="03F8A53F"/>
    <w:rsid w:val="0444D5AD"/>
    <w:rsid w:val="0470B75A"/>
    <w:rsid w:val="0474306B"/>
    <w:rsid w:val="0486771C"/>
    <w:rsid w:val="048D867F"/>
    <w:rsid w:val="0490C6FA"/>
    <w:rsid w:val="049E2EB4"/>
    <w:rsid w:val="04A513EC"/>
    <w:rsid w:val="04BD1308"/>
    <w:rsid w:val="04BFD46F"/>
    <w:rsid w:val="04CB2E0C"/>
    <w:rsid w:val="04D15CCE"/>
    <w:rsid w:val="04E3E265"/>
    <w:rsid w:val="04F2EF3B"/>
    <w:rsid w:val="04FFE70F"/>
    <w:rsid w:val="05017C41"/>
    <w:rsid w:val="0501B194"/>
    <w:rsid w:val="05060775"/>
    <w:rsid w:val="05064E5A"/>
    <w:rsid w:val="0508EAB4"/>
    <w:rsid w:val="050BD480"/>
    <w:rsid w:val="051A6E50"/>
    <w:rsid w:val="0522B058"/>
    <w:rsid w:val="05296802"/>
    <w:rsid w:val="052B1911"/>
    <w:rsid w:val="05357491"/>
    <w:rsid w:val="05364973"/>
    <w:rsid w:val="053B5DE8"/>
    <w:rsid w:val="05454F00"/>
    <w:rsid w:val="05473A12"/>
    <w:rsid w:val="054F7FBB"/>
    <w:rsid w:val="05522EDA"/>
    <w:rsid w:val="055A8C1D"/>
    <w:rsid w:val="055C3BCE"/>
    <w:rsid w:val="055E5A46"/>
    <w:rsid w:val="05640407"/>
    <w:rsid w:val="05645511"/>
    <w:rsid w:val="056569D6"/>
    <w:rsid w:val="05820C87"/>
    <w:rsid w:val="058C4019"/>
    <w:rsid w:val="058FA2CB"/>
    <w:rsid w:val="0598ABEB"/>
    <w:rsid w:val="05A152C3"/>
    <w:rsid w:val="05AFEF37"/>
    <w:rsid w:val="05C0EC7B"/>
    <w:rsid w:val="05CC797F"/>
    <w:rsid w:val="05D320AE"/>
    <w:rsid w:val="05D4BD9D"/>
    <w:rsid w:val="05E0DF73"/>
    <w:rsid w:val="05E392C5"/>
    <w:rsid w:val="060881EC"/>
    <w:rsid w:val="06243D98"/>
    <w:rsid w:val="063DAF38"/>
    <w:rsid w:val="06439CF0"/>
    <w:rsid w:val="064A612A"/>
    <w:rsid w:val="06512631"/>
    <w:rsid w:val="0659E682"/>
    <w:rsid w:val="0659F906"/>
    <w:rsid w:val="065A62D5"/>
    <w:rsid w:val="06634189"/>
    <w:rsid w:val="06788D8D"/>
    <w:rsid w:val="067AAA16"/>
    <w:rsid w:val="068DDB13"/>
    <w:rsid w:val="06931123"/>
    <w:rsid w:val="0698E9B1"/>
    <w:rsid w:val="069DEADE"/>
    <w:rsid w:val="069F602E"/>
    <w:rsid w:val="06A0C077"/>
    <w:rsid w:val="06A40F27"/>
    <w:rsid w:val="06AA08D3"/>
    <w:rsid w:val="06AC39DC"/>
    <w:rsid w:val="06AEB122"/>
    <w:rsid w:val="06AF4A50"/>
    <w:rsid w:val="06B62542"/>
    <w:rsid w:val="06B688B2"/>
    <w:rsid w:val="06B7CD61"/>
    <w:rsid w:val="06BE12EE"/>
    <w:rsid w:val="06CFABE1"/>
    <w:rsid w:val="06CFB81C"/>
    <w:rsid w:val="06D39969"/>
    <w:rsid w:val="06D8964E"/>
    <w:rsid w:val="06DE7915"/>
    <w:rsid w:val="06EAB7E6"/>
    <w:rsid w:val="06FA0C66"/>
    <w:rsid w:val="06FA8FF7"/>
    <w:rsid w:val="0706F478"/>
    <w:rsid w:val="07075CD0"/>
    <w:rsid w:val="07081177"/>
    <w:rsid w:val="070D9D22"/>
    <w:rsid w:val="070F8DA7"/>
    <w:rsid w:val="071F2DB4"/>
    <w:rsid w:val="0730E407"/>
    <w:rsid w:val="07351D3A"/>
    <w:rsid w:val="0744BE4E"/>
    <w:rsid w:val="074EFE6D"/>
    <w:rsid w:val="075B00D9"/>
    <w:rsid w:val="077978AB"/>
    <w:rsid w:val="077FC8A7"/>
    <w:rsid w:val="0790CA49"/>
    <w:rsid w:val="079DAA33"/>
    <w:rsid w:val="07ABC931"/>
    <w:rsid w:val="07B1AC7F"/>
    <w:rsid w:val="07B1ED9F"/>
    <w:rsid w:val="07B55077"/>
    <w:rsid w:val="07B7A9BA"/>
    <w:rsid w:val="07B958E2"/>
    <w:rsid w:val="07C30595"/>
    <w:rsid w:val="07D7FF81"/>
    <w:rsid w:val="07DD1099"/>
    <w:rsid w:val="07E93898"/>
    <w:rsid w:val="07EA436A"/>
    <w:rsid w:val="07FB94C9"/>
    <w:rsid w:val="07FE9950"/>
    <w:rsid w:val="08033CBF"/>
    <w:rsid w:val="080594D1"/>
    <w:rsid w:val="08070B14"/>
    <w:rsid w:val="081174C6"/>
    <w:rsid w:val="08169C8F"/>
    <w:rsid w:val="081E2F7B"/>
    <w:rsid w:val="081E4FE7"/>
    <w:rsid w:val="0827B63A"/>
    <w:rsid w:val="08314DC8"/>
    <w:rsid w:val="08389760"/>
    <w:rsid w:val="083B1EDB"/>
    <w:rsid w:val="0848C1B9"/>
    <w:rsid w:val="0852E975"/>
    <w:rsid w:val="086C936E"/>
    <w:rsid w:val="087C0782"/>
    <w:rsid w:val="08849212"/>
    <w:rsid w:val="088978B9"/>
    <w:rsid w:val="0893FD0E"/>
    <w:rsid w:val="0895ECF3"/>
    <w:rsid w:val="089B194A"/>
    <w:rsid w:val="089EA59E"/>
    <w:rsid w:val="08C59623"/>
    <w:rsid w:val="08CCEC79"/>
    <w:rsid w:val="08CE72C4"/>
    <w:rsid w:val="08D8E53A"/>
    <w:rsid w:val="08E3459B"/>
    <w:rsid w:val="08ED19CD"/>
    <w:rsid w:val="08EFD922"/>
    <w:rsid w:val="08F46672"/>
    <w:rsid w:val="0900F965"/>
    <w:rsid w:val="09097EB1"/>
    <w:rsid w:val="09135FBC"/>
    <w:rsid w:val="09140771"/>
    <w:rsid w:val="0929BD96"/>
    <w:rsid w:val="0937AA89"/>
    <w:rsid w:val="094B132F"/>
    <w:rsid w:val="0963C655"/>
    <w:rsid w:val="09680AD3"/>
    <w:rsid w:val="0969D3D5"/>
    <w:rsid w:val="097DC867"/>
    <w:rsid w:val="098B7939"/>
    <w:rsid w:val="09990058"/>
    <w:rsid w:val="099E65FF"/>
    <w:rsid w:val="09A666A0"/>
    <w:rsid w:val="09C82291"/>
    <w:rsid w:val="09CABF0F"/>
    <w:rsid w:val="09D12FC2"/>
    <w:rsid w:val="09E2C680"/>
    <w:rsid w:val="09F0E297"/>
    <w:rsid w:val="0A0124CB"/>
    <w:rsid w:val="0A0680B8"/>
    <w:rsid w:val="0A0D9980"/>
    <w:rsid w:val="0A12185A"/>
    <w:rsid w:val="0A1862BC"/>
    <w:rsid w:val="0A1FB9D4"/>
    <w:rsid w:val="0A243D51"/>
    <w:rsid w:val="0A29301D"/>
    <w:rsid w:val="0A337A22"/>
    <w:rsid w:val="0A3A3239"/>
    <w:rsid w:val="0A472E70"/>
    <w:rsid w:val="0A4B9E22"/>
    <w:rsid w:val="0A5061DF"/>
    <w:rsid w:val="0A5612A4"/>
    <w:rsid w:val="0A5ED101"/>
    <w:rsid w:val="0A640925"/>
    <w:rsid w:val="0A666381"/>
    <w:rsid w:val="0A6F8371"/>
    <w:rsid w:val="0A773A5C"/>
    <w:rsid w:val="0A7D567D"/>
    <w:rsid w:val="0A7E9274"/>
    <w:rsid w:val="0A84A8E8"/>
    <w:rsid w:val="0A84DCA0"/>
    <w:rsid w:val="0A8CAE63"/>
    <w:rsid w:val="0A957AEC"/>
    <w:rsid w:val="0A957C8B"/>
    <w:rsid w:val="0A98F03B"/>
    <w:rsid w:val="0AC45D86"/>
    <w:rsid w:val="0AC696E1"/>
    <w:rsid w:val="0ACE5EF1"/>
    <w:rsid w:val="0ACFB14B"/>
    <w:rsid w:val="0AD0880E"/>
    <w:rsid w:val="0AD0D315"/>
    <w:rsid w:val="0AE86DBA"/>
    <w:rsid w:val="0AF1E59B"/>
    <w:rsid w:val="0AF80CEF"/>
    <w:rsid w:val="0AF8F395"/>
    <w:rsid w:val="0B19BA50"/>
    <w:rsid w:val="0B1FC392"/>
    <w:rsid w:val="0B1FF4DB"/>
    <w:rsid w:val="0B5ACF37"/>
    <w:rsid w:val="0B63C566"/>
    <w:rsid w:val="0B764279"/>
    <w:rsid w:val="0B7BDE3F"/>
    <w:rsid w:val="0B802932"/>
    <w:rsid w:val="0B80EDD9"/>
    <w:rsid w:val="0B81AAD4"/>
    <w:rsid w:val="0B96B336"/>
    <w:rsid w:val="0BAA5456"/>
    <w:rsid w:val="0BB0A738"/>
    <w:rsid w:val="0BC79AF4"/>
    <w:rsid w:val="0BCA62E0"/>
    <w:rsid w:val="0BCC58F6"/>
    <w:rsid w:val="0BCF2206"/>
    <w:rsid w:val="0BD14F69"/>
    <w:rsid w:val="0BD1886B"/>
    <w:rsid w:val="0BDCEC71"/>
    <w:rsid w:val="0BDD6CBC"/>
    <w:rsid w:val="0BE68972"/>
    <w:rsid w:val="0BE7E23C"/>
    <w:rsid w:val="0C0062DB"/>
    <w:rsid w:val="0C00E3B9"/>
    <w:rsid w:val="0C0953AE"/>
    <w:rsid w:val="0C0AC6AF"/>
    <w:rsid w:val="0C0EB4E6"/>
    <w:rsid w:val="0C15B57F"/>
    <w:rsid w:val="0C1609FD"/>
    <w:rsid w:val="0C1EACC4"/>
    <w:rsid w:val="0C2E7C27"/>
    <w:rsid w:val="0C369D75"/>
    <w:rsid w:val="0C5F139E"/>
    <w:rsid w:val="0C6526BF"/>
    <w:rsid w:val="0C6A7EE3"/>
    <w:rsid w:val="0C6E38BB"/>
    <w:rsid w:val="0C7659E6"/>
    <w:rsid w:val="0C83A98B"/>
    <w:rsid w:val="0C848E42"/>
    <w:rsid w:val="0C8F23EE"/>
    <w:rsid w:val="0C99CD7F"/>
    <w:rsid w:val="0C9CE811"/>
    <w:rsid w:val="0C9D29B0"/>
    <w:rsid w:val="0CAB163D"/>
    <w:rsid w:val="0CAD76C0"/>
    <w:rsid w:val="0CAECD67"/>
    <w:rsid w:val="0CBC406E"/>
    <w:rsid w:val="0CC27E19"/>
    <w:rsid w:val="0CC9E9FA"/>
    <w:rsid w:val="0CCABB3D"/>
    <w:rsid w:val="0CCEC1D8"/>
    <w:rsid w:val="0CD621D1"/>
    <w:rsid w:val="0CE66144"/>
    <w:rsid w:val="0CE6B9B9"/>
    <w:rsid w:val="0CE8322C"/>
    <w:rsid w:val="0CE98293"/>
    <w:rsid w:val="0CF2A7C6"/>
    <w:rsid w:val="0D1993E4"/>
    <w:rsid w:val="0D1D778A"/>
    <w:rsid w:val="0D2B23DC"/>
    <w:rsid w:val="0D3B9033"/>
    <w:rsid w:val="0D3D9215"/>
    <w:rsid w:val="0D405DC9"/>
    <w:rsid w:val="0D421B4F"/>
    <w:rsid w:val="0D54E231"/>
    <w:rsid w:val="0D57477F"/>
    <w:rsid w:val="0D58AA01"/>
    <w:rsid w:val="0D59D4BF"/>
    <w:rsid w:val="0D5F09A4"/>
    <w:rsid w:val="0D618685"/>
    <w:rsid w:val="0D6B91CD"/>
    <w:rsid w:val="0D6B95B0"/>
    <w:rsid w:val="0D6E988D"/>
    <w:rsid w:val="0D72CFB5"/>
    <w:rsid w:val="0D7326B5"/>
    <w:rsid w:val="0D778D80"/>
    <w:rsid w:val="0D8F241B"/>
    <w:rsid w:val="0D974232"/>
    <w:rsid w:val="0D993455"/>
    <w:rsid w:val="0DA1445A"/>
    <w:rsid w:val="0DB4824D"/>
    <w:rsid w:val="0DBBE57F"/>
    <w:rsid w:val="0DBCD3CA"/>
    <w:rsid w:val="0DC17C6D"/>
    <w:rsid w:val="0DD75A46"/>
    <w:rsid w:val="0DD7D116"/>
    <w:rsid w:val="0DDF1131"/>
    <w:rsid w:val="0DE392A7"/>
    <w:rsid w:val="0DEDEB54"/>
    <w:rsid w:val="0DEF5774"/>
    <w:rsid w:val="0DEF660D"/>
    <w:rsid w:val="0DF3BD0F"/>
    <w:rsid w:val="0DF8E910"/>
    <w:rsid w:val="0E0B8084"/>
    <w:rsid w:val="0E15A47B"/>
    <w:rsid w:val="0E1C7D11"/>
    <w:rsid w:val="0E29A739"/>
    <w:rsid w:val="0E2C421A"/>
    <w:rsid w:val="0E382AD1"/>
    <w:rsid w:val="0E3DF7C5"/>
    <w:rsid w:val="0E4D1A11"/>
    <w:rsid w:val="0E5373B3"/>
    <w:rsid w:val="0E62FA06"/>
    <w:rsid w:val="0E87F20E"/>
    <w:rsid w:val="0E92B3BC"/>
    <w:rsid w:val="0E986D96"/>
    <w:rsid w:val="0E99FEAF"/>
    <w:rsid w:val="0EA6BDED"/>
    <w:rsid w:val="0EB14CBF"/>
    <w:rsid w:val="0EBF34AE"/>
    <w:rsid w:val="0EC37B01"/>
    <w:rsid w:val="0ECB8959"/>
    <w:rsid w:val="0EE1A0F4"/>
    <w:rsid w:val="0EE43D65"/>
    <w:rsid w:val="0EF09D26"/>
    <w:rsid w:val="0EFECADE"/>
    <w:rsid w:val="0F006729"/>
    <w:rsid w:val="0F01F7AD"/>
    <w:rsid w:val="0F0255A2"/>
    <w:rsid w:val="0F0B1DC5"/>
    <w:rsid w:val="0F0E5A39"/>
    <w:rsid w:val="0F1E50DF"/>
    <w:rsid w:val="0F2A6FB5"/>
    <w:rsid w:val="0F3120CB"/>
    <w:rsid w:val="0F354993"/>
    <w:rsid w:val="0F37B981"/>
    <w:rsid w:val="0F41C1B8"/>
    <w:rsid w:val="0F41EDA9"/>
    <w:rsid w:val="0F5074A0"/>
    <w:rsid w:val="0F59E75F"/>
    <w:rsid w:val="0F5CEF3A"/>
    <w:rsid w:val="0F65D377"/>
    <w:rsid w:val="0F69E355"/>
    <w:rsid w:val="0F702B12"/>
    <w:rsid w:val="0F7986B8"/>
    <w:rsid w:val="0F8583F9"/>
    <w:rsid w:val="0F942784"/>
    <w:rsid w:val="0FADFC2A"/>
    <w:rsid w:val="0FE5DD23"/>
    <w:rsid w:val="0FE7B823"/>
    <w:rsid w:val="0FEF215E"/>
    <w:rsid w:val="0FF5B365"/>
    <w:rsid w:val="1007CC8D"/>
    <w:rsid w:val="100C3266"/>
    <w:rsid w:val="100F688B"/>
    <w:rsid w:val="101041E2"/>
    <w:rsid w:val="101E8959"/>
    <w:rsid w:val="102E2940"/>
    <w:rsid w:val="1033D171"/>
    <w:rsid w:val="104628B7"/>
    <w:rsid w:val="10483F25"/>
    <w:rsid w:val="104C4352"/>
    <w:rsid w:val="1051CCA3"/>
    <w:rsid w:val="105D3D5E"/>
    <w:rsid w:val="106A9543"/>
    <w:rsid w:val="1070248C"/>
    <w:rsid w:val="10767EA1"/>
    <w:rsid w:val="108CF923"/>
    <w:rsid w:val="108E458C"/>
    <w:rsid w:val="108EA2C3"/>
    <w:rsid w:val="1093FE45"/>
    <w:rsid w:val="10966165"/>
    <w:rsid w:val="109D5240"/>
    <w:rsid w:val="10A527CC"/>
    <w:rsid w:val="10C04088"/>
    <w:rsid w:val="10C0A8F5"/>
    <w:rsid w:val="10C43076"/>
    <w:rsid w:val="10CD7BA9"/>
    <w:rsid w:val="10CDFF09"/>
    <w:rsid w:val="10EA69C8"/>
    <w:rsid w:val="10ECBE95"/>
    <w:rsid w:val="10F5BBED"/>
    <w:rsid w:val="10FF27ED"/>
    <w:rsid w:val="11054C66"/>
    <w:rsid w:val="110938F8"/>
    <w:rsid w:val="110BA619"/>
    <w:rsid w:val="110C5858"/>
    <w:rsid w:val="113A4056"/>
    <w:rsid w:val="11483A22"/>
    <w:rsid w:val="115322B9"/>
    <w:rsid w:val="115A1513"/>
    <w:rsid w:val="1165C303"/>
    <w:rsid w:val="116C2B1D"/>
    <w:rsid w:val="116E6379"/>
    <w:rsid w:val="11873699"/>
    <w:rsid w:val="118DE572"/>
    <w:rsid w:val="11A942EA"/>
    <w:rsid w:val="11AEBBB6"/>
    <w:rsid w:val="11B3238E"/>
    <w:rsid w:val="11C2D541"/>
    <w:rsid w:val="11C9D2B7"/>
    <w:rsid w:val="11CA75D3"/>
    <w:rsid w:val="11D2B7E7"/>
    <w:rsid w:val="11D7EE8A"/>
    <w:rsid w:val="11F3627E"/>
    <w:rsid w:val="11F6F888"/>
    <w:rsid w:val="11F84A46"/>
    <w:rsid w:val="11FD144D"/>
    <w:rsid w:val="1202B9E8"/>
    <w:rsid w:val="12044AEB"/>
    <w:rsid w:val="120507A8"/>
    <w:rsid w:val="120F8603"/>
    <w:rsid w:val="12233A81"/>
    <w:rsid w:val="1228C126"/>
    <w:rsid w:val="122D38AE"/>
    <w:rsid w:val="12399B51"/>
    <w:rsid w:val="124241E1"/>
    <w:rsid w:val="1242A240"/>
    <w:rsid w:val="1243DE3C"/>
    <w:rsid w:val="125007A2"/>
    <w:rsid w:val="1250DB4B"/>
    <w:rsid w:val="1252BFD0"/>
    <w:rsid w:val="125C55D0"/>
    <w:rsid w:val="1266C610"/>
    <w:rsid w:val="1267BB2A"/>
    <w:rsid w:val="126E4ACB"/>
    <w:rsid w:val="127E2041"/>
    <w:rsid w:val="1286810A"/>
    <w:rsid w:val="128CA8B0"/>
    <w:rsid w:val="1291AA73"/>
    <w:rsid w:val="12A3D3B2"/>
    <w:rsid w:val="12A4A0BB"/>
    <w:rsid w:val="12C1B6ED"/>
    <w:rsid w:val="12C82577"/>
    <w:rsid w:val="12CFDF2B"/>
    <w:rsid w:val="12D4D17B"/>
    <w:rsid w:val="12DED821"/>
    <w:rsid w:val="12E5216B"/>
    <w:rsid w:val="12E951E1"/>
    <w:rsid w:val="12F00D6B"/>
    <w:rsid w:val="12F9A037"/>
    <w:rsid w:val="12FC5713"/>
    <w:rsid w:val="130A4E08"/>
    <w:rsid w:val="130BDF5A"/>
    <w:rsid w:val="130CBE7A"/>
    <w:rsid w:val="131A12CD"/>
    <w:rsid w:val="131AC620"/>
    <w:rsid w:val="131C527C"/>
    <w:rsid w:val="1327D22A"/>
    <w:rsid w:val="132B7467"/>
    <w:rsid w:val="1332766B"/>
    <w:rsid w:val="13487567"/>
    <w:rsid w:val="1349A4BD"/>
    <w:rsid w:val="13569681"/>
    <w:rsid w:val="13693594"/>
    <w:rsid w:val="136CFA86"/>
    <w:rsid w:val="136F7005"/>
    <w:rsid w:val="1395DDE5"/>
    <w:rsid w:val="13B94B7B"/>
    <w:rsid w:val="13C51686"/>
    <w:rsid w:val="13C63B6E"/>
    <w:rsid w:val="13CB1099"/>
    <w:rsid w:val="13D9230A"/>
    <w:rsid w:val="13DD53CE"/>
    <w:rsid w:val="13F9BDA2"/>
    <w:rsid w:val="13FD9328"/>
    <w:rsid w:val="140665E7"/>
    <w:rsid w:val="1414E3E4"/>
    <w:rsid w:val="141F98EF"/>
    <w:rsid w:val="14240373"/>
    <w:rsid w:val="142634E6"/>
    <w:rsid w:val="143D751D"/>
    <w:rsid w:val="1467EA71"/>
    <w:rsid w:val="146EF35C"/>
    <w:rsid w:val="14828417"/>
    <w:rsid w:val="1489AB86"/>
    <w:rsid w:val="1496871A"/>
    <w:rsid w:val="1499A559"/>
    <w:rsid w:val="149A8CF7"/>
    <w:rsid w:val="149B08E1"/>
    <w:rsid w:val="14B3A500"/>
    <w:rsid w:val="14B8EA82"/>
    <w:rsid w:val="14B96065"/>
    <w:rsid w:val="14BCCFFE"/>
    <w:rsid w:val="14C6169C"/>
    <w:rsid w:val="14CC97C0"/>
    <w:rsid w:val="14CDCDD1"/>
    <w:rsid w:val="14D25C75"/>
    <w:rsid w:val="14D4B56D"/>
    <w:rsid w:val="14DFC877"/>
    <w:rsid w:val="14E62860"/>
    <w:rsid w:val="14E8A47B"/>
    <w:rsid w:val="14EF73EC"/>
    <w:rsid w:val="14FEB968"/>
    <w:rsid w:val="15093865"/>
    <w:rsid w:val="151B29B9"/>
    <w:rsid w:val="151CC84F"/>
    <w:rsid w:val="15235D8E"/>
    <w:rsid w:val="1528B3B2"/>
    <w:rsid w:val="15300A05"/>
    <w:rsid w:val="1532836E"/>
    <w:rsid w:val="1534D508"/>
    <w:rsid w:val="1539AE68"/>
    <w:rsid w:val="153A5C33"/>
    <w:rsid w:val="154226C7"/>
    <w:rsid w:val="154DC9D6"/>
    <w:rsid w:val="154E8E22"/>
    <w:rsid w:val="154EA8B0"/>
    <w:rsid w:val="15577F4D"/>
    <w:rsid w:val="155E6D86"/>
    <w:rsid w:val="1568B32C"/>
    <w:rsid w:val="156BD78D"/>
    <w:rsid w:val="156ECED5"/>
    <w:rsid w:val="1572E2BD"/>
    <w:rsid w:val="157861D6"/>
    <w:rsid w:val="1579F799"/>
    <w:rsid w:val="157AA2BF"/>
    <w:rsid w:val="15A2F390"/>
    <w:rsid w:val="15ABB957"/>
    <w:rsid w:val="15B32216"/>
    <w:rsid w:val="15B66386"/>
    <w:rsid w:val="15B736D9"/>
    <w:rsid w:val="15BE818C"/>
    <w:rsid w:val="15C6A4A3"/>
    <w:rsid w:val="15CC26C5"/>
    <w:rsid w:val="15CE30F3"/>
    <w:rsid w:val="15D4A80E"/>
    <w:rsid w:val="15D58441"/>
    <w:rsid w:val="15E4B7B7"/>
    <w:rsid w:val="15E765CC"/>
    <w:rsid w:val="1606FE9F"/>
    <w:rsid w:val="1610EEBA"/>
    <w:rsid w:val="1616E1BC"/>
    <w:rsid w:val="161FA084"/>
    <w:rsid w:val="16246B37"/>
    <w:rsid w:val="1635CC0A"/>
    <w:rsid w:val="164279DA"/>
    <w:rsid w:val="1645F828"/>
    <w:rsid w:val="165F7F65"/>
    <w:rsid w:val="1669AA9A"/>
    <w:rsid w:val="166E2A69"/>
    <w:rsid w:val="16722BF2"/>
    <w:rsid w:val="16739098"/>
    <w:rsid w:val="167B75FC"/>
    <w:rsid w:val="167BECF7"/>
    <w:rsid w:val="169A59A5"/>
    <w:rsid w:val="16A49ECD"/>
    <w:rsid w:val="16A885D5"/>
    <w:rsid w:val="16A8DFF0"/>
    <w:rsid w:val="16AF3461"/>
    <w:rsid w:val="16B7BDFC"/>
    <w:rsid w:val="16BA6F76"/>
    <w:rsid w:val="16BD2FC0"/>
    <w:rsid w:val="16CCA53B"/>
    <w:rsid w:val="16D2C1A9"/>
    <w:rsid w:val="16D5D16E"/>
    <w:rsid w:val="16D6D9F3"/>
    <w:rsid w:val="16D869C3"/>
    <w:rsid w:val="16D93D3E"/>
    <w:rsid w:val="16D97B13"/>
    <w:rsid w:val="16E8FB82"/>
    <w:rsid w:val="16E9E04E"/>
    <w:rsid w:val="16F75A35"/>
    <w:rsid w:val="1702EF29"/>
    <w:rsid w:val="1703E92F"/>
    <w:rsid w:val="17043175"/>
    <w:rsid w:val="170629EB"/>
    <w:rsid w:val="1715148A"/>
    <w:rsid w:val="1716DF93"/>
    <w:rsid w:val="172E0893"/>
    <w:rsid w:val="1733FF17"/>
    <w:rsid w:val="17444C7B"/>
    <w:rsid w:val="174794CD"/>
    <w:rsid w:val="174C2925"/>
    <w:rsid w:val="174E59FB"/>
    <w:rsid w:val="175E5C1D"/>
    <w:rsid w:val="17651DB5"/>
    <w:rsid w:val="17761029"/>
    <w:rsid w:val="17800C43"/>
    <w:rsid w:val="178F07DE"/>
    <w:rsid w:val="179D9FF7"/>
    <w:rsid w:val="17AFFA11"/>
    <w:rsid w:val="17B9E923"/>
    <w:rsid w:val="17C71530"/>
    <w:rsid w:val="17CC2D8C"/>
    <w:rsid w:val="17DE49AF"/>
    <w:rsid w:val="18094C48"/>
    <w:rsid w:val="180E69B0"/>
    <w:rsid w:val="18379B25"/>
    <w:rsid w:val="183C59C1"/>
    <w:rsid w:val="1843FBBC"/>
    <w:rsid w:val="1850A224"/>
    <w:rsid w:val="186E70D0"/>
    <w:rsid w:val="187A778A"/>
    <w:rsid w:val="189CA21B"/>
    <w:rsid w:val="18B13F12"/>
    <w:rsid w:val="18B3EE76"/>
    <w:rsid w:val="18D23F50"/>
    <w:rsid w:val="18E78445"/>
    <w:rsid w:val="18E7BF27"/>
    <w:rsid w:val="1901416F"/>
    <w:rsid w:val="1901D9DF"/>
    <w:rsid w:val="190468BB"/>
    <w:rsid w:val="190D8535"/>
    <w:rsid w:val="1912BE4E"/>
    <w:rsid w:val="1913E1B5"/>
    <w:rsid w:val="1917F527"/>
    <w:rsid w:val="191B19E7"/>
    <w:rsid w:val="192062EB"/>
    <w:rsid w:val="1929F6A4"/>
    <w:rsid w:val="193DD740"/>
    <w:rsid w:val="193F6FA3"/>
    <w:rsid w:val="194F5D6A"/>
    <w:rsid w:val="195110F7"/>
    <w:rsid w:val="19533637"/>
    <w:rsid w:val="195857F3"/>
    <w:rsid w:val="1960776C"/>
    <w:rsid w:val="196A374D"/>
    <w:rsid w:val="196D541D"/>
    <w:rsid w:val="19760C38"/>
    <w:rsid w:val="1997FA37"/>
    <w:rsid w:val="19A92959"/>
    <w:rsid w:val="19AE8CE4"/>
    <w:rsid w:val="19B4CCEC"/>
    <w:rsid w:val="19B8B3DB"/>
    <w:rsid w:val="19BEC749"/>
    <w:rsid w:val="19CC59B6"/>
    <w:rsid w:val="19E1CF49"/>
    <w:rsid w:val="19E8F6E9"/>
    <w:rsid w:val="19FF2AD5"/>
    <w:rsid w:val="1A058F4B"/>
    <w:rsid w:val="1A1F318B"/>
    <w:rsid w:val="1A210B61"/>
    <w:rsid w:val="1A2F80FB"/>
    <w:rsid w:val="1A353604"/>
    <w:rsid w:val="1A36623F"/>
    <w:rsid w:val="1A375081"/>
    <w:rsid w:val="1A407492"/>
    <w:rsid w:val="1A494DEC"/>
    <w:rsid w:val="1A4D81B0"/>
    <w:rsid w:val="1A4FC55F"/>
    <w:rsid w:val="1A56CED6"/>
    <w:rsid w:val="1A5F5BDD"/>
    <w:rsid w:val="1A6798D3"/>
    <w:rsid w:val="1A696D96"/>
    <w:rsid w:val="1A6E331F"/>
    <w:rsid w:val="1A725408"/>
    <w:rsid w:val="1A768819"/>
    <w:rsid w:val="1A78BD71"/>
    <w:rsid w:val="1A7ED6CC"/>
    <w:rsid w:val="1A81AD07"/>
    <w:rsid w:val="1A853796"/>
    <w:rsid w:val="1A8AD58B"/>
    <w:rsid w:val="1A9974BF"/>
    <w:rsid w:val="1AA0932E"/>
    <w:rsid w:val="1AAAB779"/>
    <w:rsid w:val="1AB189A9"/>
    <w:rsid w:val="1AB1F445"/>
    <w:rsid w:val="1AB1FD0E"/>
    <w:rsid w:val="1AB4BD4E"/>
    <w:rsid w:val="1AB8DEB4"/>
    <w:rsid w:val="1ABA6417"/>
    <w:rsid w:val="1AC3F42A"/>
    <w:rsid w:val="1ACB4659"/>
    <w:rsid w:val="1AD0884A"/>
    <w:rsid w:val="1AD18731"/>
    <w:rsid w:val="1AD331E6"/>
    <w:rsid w:val="1ADE287B"/>
    <w:rsid w:val="1AED67C4"/>
    <w:rsid w:val="1AF7B45D"/>
    <w:rsid w:val="1AFB3D62"/>
    <w:rsid w:val="1AFF8F16"/>
    <w:rsid w:val="1B026780"/>
    <w:rsid w:val="1B046BFB"/>
    <w:rsid w:val="1B079DC8"/>
    <w:rsid w:val="1B096EAE"/>
    <w:rsid w:val="1B15E845"/>
    <w:rsid w:val="1B1609DF"/>
    <w:rsid w:val="1B1D55FC"/>
    <w:rsid w:val="1B26B9A9"/>
    <w:rsid w:val="1B27F073"/>
    <w:rsid w:val="1B29D94E"/>
    <w:rsid w:val="1B3C32A3"/>
    <w:rsid w:val="1B3FE362"/>
    <w:rsid w:val="1B43D3E9"/>
    <w:rsid w:val="1B4DF2B5"/>
    <w:rsid w:val="1B52AB36"/>
    <w:rsid w:val="1B6588B0"/>
    <w:rsid w:val="1B6FF623"/>
    <w:rsid w:val="1B811435"/>
    <w:rsid w:val="1B8C7F54"/>
    <w:rsid w:val="1B9B99CC"/>
    <w:rsid w:val="1B9EAA03"/>
    <w:rsid w:val="1B9F072A"/>
    <w:rsid w:val="1BA63E1A"/>
    <w:rsid w:val="1BAEF2FD"/>
    <w:rsid w:val="1BB7CF81"/>
    <w:rsid w:val="1BC43FA2"/>
    <w:rsid w:val="1BD01727"/>
    <w:rsid w:val="1BD281C0"/>
    <w:rsid w:val="1BD6A973"/>
    <w:rsid w:val="1BDCE83E"/>
    <w:rsid w:val="1BECCC01"/>
    <w:rsid w:val="1BEF1B79"/>
    <w:rsid w:val="1BF05D3B"/>
    <w:rsid w:val="1C12FC29"/>
    <w:rsid w:val="1C191042"/>
    <w:rsid w:val="1C20799C"/>
    <w:rsid w:val="1C24A5CD"/>
    <w:rsid w:val="1C24B545"/>
    <w:rsid w:val="1C39287F"/>
    <w:rsid w:val="1C41818B"/>
    <w:rsid w:val="1C5ADE2C"/>
    <w:rsid w:val="1C6C70BD"/>
    <w:rsid w:val="1C7212CC"/>
    <w:rsid w:val="1C7E1914"/>
    <w:rsid w:val="1C836C6B"/>
    <w:rsid w:val="1C84C49B"/>
    <w:rsid w:val="1C984832"/>
    <w:rsid w:val="1CBDEFDB"/>
    <w:rsid w:val="1CC080BB"/>
    <w:rsid w:val="1CC66C81"/>
    <w:rsid w:val="1CCBEB8D"/>
    <w:rsid w:val="1CD83F5E"/>
    <w:rsid w:val="1CE7649E"/>
    <w:rsid w:val="1CE78798"/>
    <w:rsid w:val="1CE8332C"/>
    <w:rsid w:val="1CF9F788"/>
    <w:rsid w:val="1D10190E"/>
    <w:rsid w:val="1D171112"/>
    <w:rsid w:val="1D1B3CB5"/>
    <w:rsid w:val="1D1CA307"/>
    <w:rsid w:val="1D1D8665"/>
    <w:rsid w:val="1D359805"/>
    <w:rsid w:val="1D3E0CEA"/>
    <w:rsid w:val="1D3F209A"/>
    <w:rsid w:val="1D47B736"/>
    <w:rsid w:val="1D4F30A5"/>
    <w:rsid w:val="1D5CBAFB"/>
    <w:rsid w:val="1D6B022C"/>
    <w:rsid w:val="1D6D3D60"/>
    <w:rsid w:val="1D7C927A"/>
    <w:rsid w:val="1D9334A9"/>
    <w:rsid w:val="1D93A11A"/>
    <w:rsid w:val="1DA66BB5"/>
    <w:rsid w:val="1DA79FC8"/>
    <w:rsid w:val="1DAABAA0"/>
    <w:rsid w:val="1DB2EADF"/>
    <w:rsid w:val="1DBC79EB"/>
    <w:rsid w:val="1DC487EF"/>
    <w:rsid w:val="1DCE69D6"/>
    <w:rsid w:val="1DD047A7"/>
    <w:rsid w:val="1DD7B8B7"/>
    <w:rsid w:val="1DD81761"/>
    <w:rsid w:val="1DDC08DF"/>
    <w:rsid w:val="1DE05EBD"/>
    <w:rsid w:val="1DE0874B"/>
    <w:rsid w:val="1DE40E0A"/>
    <w:rsid w:val="1E03226F"/>
    <w:rsid w:val="1E04ED72"/>
    <w:rsid w:val="1E063823"/>
    <w:rsid w:val="1E0AE8C9"/>
    <w:rsid w:val="1E0E36F6"/>
    <w:rsid w:val="1E0F4787"/>
    <w:rsid w:val="1E1601CE"/>
    <w:rsid w:val="1E2CE924"/>
    <w:rsid w:val="1E36F179"/>
    <w:rsid w:val="1E37FBC5"/>
    <w:rsid w:val="1E39CE4D"/>
    <w:rsid w:val="1E3B0D7B"/>
    <w:rsid w:val="1E401E7F"/>
    <w:rsid w:val="1E40E6DD"/>
    <w:rsid w:val="1E477622"/>
    <w:rsid w:val="1E614448"/>
    <w:rsid w:val="1E750EBB"/>
    <w:rsid w:val="1E80DB93"/>
    <w:rsid w:val="1E8725E1"/>
    <w:rsid w:val="1E8EF8AD"/>
    <w:rsid w:val="1E949B2F"/>
    <w:rsid w:val="1E9E0EC7"/>
    <w:rsid w:val="1EA91ADB"/>
    <w:rsid w:val="1EB53C66"/>
    <w:rsid w:val="1EDF0E6D"/>
    <w:rsid w:val="1EE2C825"/>
    <w:rsid w:val="1EE517D9"/>
    <w:rsid w:val="1EE6EA55"/>
    <w:rsid w:val="1EE6EF30"/>
    <w:rsid w:val="1EEB90EF"/>
    <w:rsid w:val="1EEC999C"/>
    <w:rsid w:val="1EF041E0"/>
    <w:rsid w:val="1EF67F71"/>
    <w:rsid w:val="1EF99C37"/>
    <w:rsid w:val="1F08A72E"/>
    <w:rsid w:val="1F103B2F"/>
    <w:rsid w:val="1F1FDF48"/>
    <w:rsid w:val="1F207F62"/>
    <w:rsid w:val="1F27DD16"/>
    <w:rsid w:val="1F2F0429"/>
    <w:rsid w:val="1F2FBB8B"/>
    <w:rsid w:val="1F38BDD7"/>
    <w:rsid w:val="1F3DEB1A"/>
    <w:rsid w:val="1F58D0FA"/>
    <w:rsid w:val="1F61B3EF"/>
    <w:rsid w:val="1F667007"/>
    <w:rsid w:val="1F712489"/>
    <w:rsid w:val="1F7A4C32"/>
    <w:rsid w:val="1F8547D4"/>
    <w:rsid w:val="1F9BE505"/>
    <w:rsid w:val="1F9C9B1E"/>
    <w:rsid w:val="1F9F915B"/>
    <w:rsid w:val="1FA690D0"/>
    <w:rsid w:val="1FB320FA"/>
    <w:rsid w:val="1FB39F8C"/>
    <w:rsid w:val="1FB86961"/>
    <w:rsid w:val="1FC75F6D"/>
    <w:rsid w:val="1FC88B75"/>
    <w:rsid w:val="1FCC1A0C"/>
    <w:rsid w:val="1FDDB80D"/>
    <w:rsid w:val="1FE4F324"/>
    <w:rsid w:val="201A68A7"/>
    <w:rsid w:val="202059E1"/>
    <w:rsid w:val="20272A46"/>
    <w:rsid w:val="202F9668"/>
    <w:rsid w:val="2038C071"/>
    <w:rsid w:val="203E2028"/>
    <w:rsid w:val="2048EA98"/>
    <w:rsid w:val="204BC201"/>
    <w:rsid w:val="204F0756"/>
    <w:rsid w:val="2050B800"/>
    <w:rsid w:val="205B94EA"/>
    <w:rsid w:val="205E183C"/>
    <w:rsid w:val="205E72A8"/>
    <w:rsid w:val="2067B7DD"/>
    <w:rsid w:val="20691194"/>
    <w:rsid w:val="207E0A01"/>
    <w:rsid w:val="207EF6DF"/>
    <w:rsid w:val="207FDB54"/>
    <w:rsid w:val="20857688"/>
    <w:rsid w:val="2094B026"/>
    <w:rsid w:val="20962CBD"/>
    <w:rsid w:val="20A4666C"/>
    <w:rsid w:val="20AD7DE0"/>
    <w:rsid w:val="20BE9208"/>
    <w:rsid w:val="20C3F27E"/>
    <w:rsid w:val="20C540A9"/>
    <w:rsid w:val="20CAD963"/>
    <w:rsid w:val="20CE198D"/>
    <w:rsid w:val="20D09BDD"/>
    <w:rsid w:val="20D5CE06"/>
    <w:rsid w:val="20DC2938"/>
    <w:rsid w:val="20DCE37A"/>
    <w:rsid w:val="2113182C"/>
    <w:rsid w:val="211D4023"/>
    <w:rsid w:val="21251845"/>
    <w:rsid w:val="21266327"/>
    <w:rsid w:val="2135461C"/>
    <w:rsid w:val="213B10B5"/>
    <w:rsid w:val="21491647"/>
    <w:rsid w:val="214E46C1"/>
    <w:rsid w:val="2169D42D"/>
    <w:rsid w:val="216E9B4C"/>
    <w:rsid w:val="21736867"/>
    <w:rsid w:val="217DAF06"/>
    <w:rsid w:val="21839B7D"/>
    <w:rsid w:val="2189DE1E"/>
    <w:rsid w:val="218B6AE4"/>
    <w:rsid w:val="218DCE30"/>
    <w:rsid w:val="219422D1"/>
    <w:rsid w:val="21A8ED0F"/>
    <w:rsid w:val="21AA48AC"/>
    <w:rsid w:val="21AC529E"/>
    <w:rsid w:val="21AE36A7"/>
    <w:rsid w:val="21B8A1B3"/>
    <w:rsid w:val="21C581C8"/>
    <w:rsid w:val="21C89CC0"/>
    <w:rsid w:val="21C8E5E7"/>
    <w:rsid w:val="21CA77F1"/>
    <w:rsid w:val="21CB0A99"/>
    <w:rsid w:val="21CE62A9"/>
    <w:rsid w:val="21D05908"/>
    <w:rsid w:val="21D0E4FD"/>
    <w:rsid w:val="21E6A78E"/>
    <w:rsid w:val="220220C5"/>
    <w:rsid w:val="2210FA67"/>
    <w:rsid w:val="22271151"/>
    <w:rsid w:val="222D9096"/>
    <w:rsid w:val="22561A4A"/>
    <w:rsid w:val="226BA978"/>
    <w:rsid w:val="226D75AD"/>
    <w:rsid w:val="22786EDB"/>
    <w:rsid w:val="2278B82C"/>
    <w:rsid w:val="227BB0FF"/>
    <w:rsid w:val="229D6A14"/>
    <w:rsid w:val="229DECE1"/>
    <w:rsid w:val="22A79682"/>
    <w:rsid w:val="22B33607"/>
    <w:rsid w:val="22B7DB26"/>
    <w:rsid w:val="22C3DAAB"/>
    <w:rsid w:val="22D69FDD"/>
    <w:rsid w:val="22DB812C"/>
    <w:rsid w:val="22E08480"/>
    <w:rsid w:val="22E1E1A9"/>
    <w:rsid w:val="22E80285"/>
    <w:rsid w:val="22F1E966"/>
    <w:rsid w:val="22FA63ED"/>
    <w:rsid w:val="22FC594E"/>
    <w:rsid w:val="23077C6B"/>
    <w:rsid w:val="230CA855"/>
    <w:rsid w:val="230CB5C4"/>
    <w:rsid w:val="231110FA"/>
    <w:rsid w:val="231278CC"/>
    <w:rsid w:val="23192823"/>
    <w:rsid w:val="232A4C65"/>
    <w:rsid w:val="232F29C1"/>
    <w:rsid w:val="233371D8"/>
    <w:rsid w:val="233E0DCA"/>
    <w:rsid w:val="233E6417"/>
    <w:rsid w:val="2367F30C"/>
    <w:rsid w:val="2368718C"/>
    <w:rsid w:val="23791906"/>
    <w:rsid w:val="238A9E8B"/>
    <w:rsid w:val="239EAF19"/>
    <w:rsid w:val="239F7FF4"/>
    <w:rsid w:val="23A05719"/>
    <w:rsid w:val="23A06592"/>
    <w:rsid w:val="23A0851D"/>
    <w:rsid w:val="23A0F7EB"/>
    <w:rsid w:val="23A3568D"/>
    <w:rsid w:val="23CCBA9A"/>
    <w:rsid w:val="23CD9C0E"/>
    <w:rsid w:val="23D6DA25"/>
    <w:rsid w:val="23E240B9"/>
    <w:rsid w:val="23E99907"/>
    <w:rsid w:val="23EE1265"/>
    <w:rsid w:val="23F330E4"/>
    <w:rsid w:val="23F4DB50"/>
    <w:rsid w:val="24049D1D"/>
    <w:rsid w:val="2419A349"/>
    <w:rsid w:val="2421A508"/>
    <w:rsid w:val="242AAF52"/>
    <w:rsid w:val="2433B01A"/>
    <w:rsid w:val="2433BCCA"/>
    <w:rsid w:val="244F7420"/>
    <w:rsid w:val="24553A9A"/>
    <w:rsid w:val="246C11BF"/>
    <w:rsid w:val="247FFC72"/>
    <w:rsid w:val="248C57F4"/>
    <w:rsid w:val="24984C53"/>
    <w:rsid w:val="24A8CDFE"/>
    <w:rsid w:val="24AF0DE7"/>
    <w:rsid w:val="24AFAE52"/>
    <w:rsid w:val="24AFEB03"/>
    <w:rsid w:val="24C1725F"/>
    <w:rsid w:val="24C906BF"/>
    <w:rsid w:val="24CDB486"/>
    <w:rsid w:val="24D187E2"/>
    <w:rsid w:val="24D855CF"/>
    <w:rsid w:val="24DB0CFC"/>
    <w:rsid w:val="24DBE7E5"/>
    <w:rsid w:val="24F1AF06"/>
    <w:rsid w:val="2503ECC9"/>
    <w:rsid w:val="250517DE"/>
    <w:rsid w:val="2509A26B"/>
    <w:rsid w:val="250C6A0C"/>
    <w:rsid w:val="250EA3B9"/>
    <w:rsid w:val="2526C733"/>
    <w:rsid w:val="252FE3E3"/>
    <w:rsid w:val="254CAF11"/>
    <w:rsid w:val="25561E69"/>
    <w:rsid w:val="255F2730"/>
    <w:rsid w:val="2560FBA2"/>
    <w:rsid w:val="256BC6C4"/>
    <w:rsid w:val="25730BC8"/>
    <w:rsid w:val="25733762"/>
    <w:rsid w:val="257A7FB7"/>
    <w:rsid w:val="257AC49D"/>
    <w:rsid w:val="257CEA87"/>
    <w:rsid w:val="2585523C"/>
    <w:rsid w:val="258F1806"/>
    <w:rsid w:val="259A4358"/>
    <w:rsid w:val="259A642B"/>
    <w:rsid w:val="259D4CD9"/>
    <w:rsid w:val="259DC752"/>
    <w:rsid w:val="25B24F84"/>
    <w:rsid w:val="25B2DDE7"/>
    <w:rsid w:val="25B5E193"/>
    <w:rsid w:val="25B7462F"/>
    <w:rsid w:val="25C0052D"/>
    <w:rsid w:val="25D5E77B"/>
    <w:rsid w:val="25E98C9B"/>
    <w:rsid w:val="25F8DC7F"/>
    <w:rsid w:val="25F94709"/>
    <w:rsid w:val="2618EAFD"/>
    <w:rsid w:val="26204CE7"/>
    <w:rsid w:val="2634B6C2"/>
    <w:rsid w:val="2637892C"/>
    <w:rsid w:val="2638E435"/>
    <w:rsid w:val="263B8D47"/>
    <w:rsid w:val="264D3490"/>
    <w:rsid w:val="264F16AB"/>
    <w:rsid w:val="264F57F7"/>
    <w:rsid w:val="2656B906"/>
    <w:rsid w:val="265736EA"/>
    <w:rsid w:val="2667C6E9"/>
    <w:rsid w:val="26723877"/>
    <w:rsid w:val="2684C944"/>
    <w:rsid w:val="26A39E72"/>
    <w:rsid w:val="26A6EBB8"/>
    <w:rsid w:val="26AA94B1"/>
    <w:rsid w:val="26AF6396"/>
    <w:rsid w:val="26B5448E"/>
    <w:rsid w:val="26B82D70"/>
    <w:rsid w:val="26C135E6"/>
    <w:rsid w:val="26D3401A"/>
    <w:rsid w:val="26D4D02F"/>
    <w:rsid w:val="26DFD01F"/>
    <w:rsid w:val="26E14DDB"/>
    <w:rsid w:val="26E52A63"/>
    <w:rsid w:val="26EB0C2B"/>
    <w:rsid w:val="26F85AB4"/>
    <w:rsid w:val="26F8803B"/>
    <w:rsid w:val="26FF858F"/>
    <w:rsid w:val="27058D70"/>
    <w:rsid w:val="2706AF16"/>
    <w:rsid w:val="270E12AC"/>
    <w:rsid w:val="2723FA2A"/>
    <w:rsid w:val="272E33D4"/>
    <w:rsid w:val="273498CE"/>
    <w:rsid w:val="27448A9F"/>
    <w:rsid w:val="2750F1A9"/>
    <w:rsid w:val="275B140C"/>
    <w:rsid w:val="27661E8C"/>
    <w:rsid w:val="276A70F0"/>
    <w:rsid w:val="276CB507"/>
    <w:rsid w:val="2770DD37"/>
    <w:rsid w:val="277B7F8D"/>
    <w:rsid w:val="278FFDD4"/>
    <w:rsid w:val="2794591F"/>
    <w:rsid w:val="27A737FC"/>
    <w:rsid w:val="27AD1993"/>
    <w:rsid w:val="27ADF5C4"/>
    <w:rsid w:val="27BA3FEB"/>
    <w:rsid w:val="27BB7025"/>
    <w:rsid w:val="27C21FAB"/>
    <w:rsid w:val="27D4C722"/>
    <w:rsid w:val="27DADE2D"/>
    <w:rsid w:val="27E43B60"/>
    <w:rsid w:val="27EAB448"/>
    <w:rsid w:val="27F22A9A"/>
    <w:rsid w:val="27F587F4"/>
    <w:rsid w:val="27F5E5AF"/>
    <w:rsid w:val="27FBEC1E"/>
    <w:rsid w:val="27FD963E"/>
    <w:rsid w:val="281161AE"/>
    <w:rsid w:val="281876AA"/>
    <w:rsid w:val="2819B965"/>
    <w:rsid w:val="2832F728"/>
    <w:rsid w:val="2839A859"/>
    <w:rsid w:val="2844DEAC"/>
    <w:rsid w:val="284A3BDF"/>
    <w:rsid w:val="285689C2"/>
    <w:rsid w:val="28591956"/>
    <w:rsid w:val="285AF7E8"/>
    <w:rsid w:val="285C4CB0"/>
    <w:rsid w:val="2861E924"/>
    <w:rsid w:val="286F0E9E"/>
    <w:rsid w:val="2874E037"/>
    <w:rsid w:val="287D9EA2"/>
    <w:rsid w:val="287EDCF3"/>
    <w:rsid w:val="287F6C27"/>
    <w:rsid w:val="28863AC0"/>
    <w:rsid w:val="28AF4CE9"/>
    <w:rsid w:val="28B45C30"/>
    <w:rsid w:val="28B4ADCA"/>
    <w:rsid w:val="28B78568"/>
    <w:rsid w:val="28C41601"/>
    <w:rsid w:val="28CCC84F"/>
    <w:rsid w:val="28E1026A"/>
    <w:rsid w:val="28F48AAC"/>
    <w:rsid w:val="290391E2"/>
    <w:rsid w:val="291E2281"/>
    <w:rsid w:val="291E770B"/>
    <w:rsid w:val="293DB7E4"/>
    <w:rsid w:val="293FFB2A"/>
    <w:rsid w:val="2955597F"/>
    <w:rsid w:val="295BAC48"/>
    <w:rsid w:val="2965AF09"/>
    <w:rsid w:val="296A7C0E"/>
    <w:rsid w:val="296CD1B8"/>
    <w:rsid w:val="29706C5D"/>
    <w:rsid w:val="297E3DCA"/>
    <w:rsid w:val="29887F1F"/>
    <w:rsid w:val="29A7C8D0"/>
    <w:rsid w:val="29B90AC2"/>
    <w:rsid w:val="29C9DDBA"/>
    <w:rsid w:val="29D88A50"/>
    <w:rsid w:val="29DA2230"/>
    <w:rsid w:val="29DEBAD4"/>
    <w:rsid w:val="29E2251A"/>
    <w:rsid w:val="29F3B712"/>
    <w:rsid w:val="29F67B24"/>
    <w:rsid w:val="2A02D16C"/>
    <w:rsid w:val="2A06339B"/>
    <w:rsid w:val="2A0A9A77"/>
    <w:rsid w:val="2A11177B"/>
    <w:rsid w:val="2A14B885"/>
    <w:rsid w:val="2A1D5454"/>
    <w:rsid w:val="2A1EFEEA"/>
    <w:rsid w:val="2A254A30"/>
    <w:rsid w:val="2A2DC4F2"/>
    <w:rsid w:val="2A2FAE0A"/>
    <w:rsid w:val="2A3C52A5"/>
    <w:rsid w:val="2A53A6F4"/>
    <w:rsid w:val="2A5C6C08"/>
    <w:rsid w:val="2A6AC588"/>
    <w:rsid w:val="2A6C4686"/>
    <w:rsid w:val="2A718FBC"/>
    <w:rsid w:val="2A77FA0A"/>
    <w:rsid w:val="2A793C1C"/>
    <w:rsid w:val="2A7ACFF3"/>
    <w:rsid w:val="2A9E27D1"/>
    <w:rsid w:val="2AAD6922"/>
    <w:rsid w:val="2ABC9315"/>
    <w:rsid w:val="2AC285C9"/>
    <w:rsid w:val="2AC2866F"/>
    <w:rsid w:val="2AC3AF99"/>
    <w:rsid w:val="2AC66C03"/>
    <w:rsid w:val="2AC6A69F"/>
    <w:rsid w:val="2ACF4A78"/>
    <w:rsid w:val="2AD235B1"/>
    <w:rsid w:val="2ADA4040"/>
    <w:rsid w:val="2ADDC421"/>
    <w:rsid w:val="2AE0B3EB"/>
    <w:rsid w:val="2AEDAA69"/>
    <w:rsid w:val="2AEE8400"/>
    <w:rsid w:val="2AF7227E"/>
    <w:rsid w:val="2AFB8404"/>
    <w:rsid w:val="2B04040F"/>
    <w:rsid w:val="2B04E534"/>
    <w:rsid w:val="2B12E37D"/>
    <w:rsid w:val="2B1B680F"/>
    <w:rsid w:val="2B1C003E"/>
    <w:rsid w:val="2B264086"/>
    <w:rsid w:val="2B39F047"/>
    <w:rsid w:val="2B3C5391"/>
    <w:rsid w:val="2B4D5AF5"/>
    <w:rsid w:val="2B69F849"/>
    <w:rsid w:val="2B73B12B"/>
    <w:rsid w:val="2B740170"/>
    <w:rsid w:val="2B7546D4"/>
    <w:rsid w:val="2B8BD115"/>
    <w:rsid w:val="2B9027A5"/>
    <w:rsid w:val="2B98B50C"/>
    <w:rsid w:val="2BA0BA6D"/>
    <w:rsid w:val="2BAE3B0C"/>
    <w:rsid w:val="2BB803E6"/>
    <w:rsid w:val="2BC0D3A8"/>
    <w:rsid w:val="2BC5E2C9"/>
    <w:rsid w:val="2BCE7EF9"/>
    <w:rsid w:val="2BEF9BBB"/>
    <w:rsid w:val="2BF47C89"/>
    <w:rsid w:val="2C07691C"/>
    <w:rsid w:val="2C15C4B7"/>
    <w:rsid w:val="2C16853B"/>
    <w:rsid w:val="2C23939F"/>
    <w:rsid w:val="2C2B4772"/>
    <w:rsid w:val="2C39EE5A"/>
    <w:rsid w:val="2C46128B"/>
    <w:rsid w:val="2C542B66"/>
    <w:rsid w:val="2C649B7E"/>
    <w:rsid w:val="2C83E0F4"/>
    <w:rsid w:val="2C936425"/>
    <w:rsid w:val="2C96D7AB"/>
    <w:rsid w:val="2CA30CF8"/>
    <w:rsid w:val="2CABED39"/>
    <w:rsid w:val="2CB50CCE"/>
    <w:rsid w:val="2CCDB526"/>
    <w:rsid w:val="2CD50EF7"/>
    <w:rsid w:val="2CD586CD"/>
    <w:rsid w:val="2CE7BC7C"/>
    <w:rsid w:val="2CEA6A99"/>
    <w:rsid w:val="2CFFEEC4"/>
    <w:rsid w:val="2D089BE0"/>
    <w:rsid w:val="2D14A936"/>
    <w:rsid w:val="2D239704"/>
    <w:rsid w:val="2D24D219"/>
    <w:rsid w:val="2D2BF9CF"/>
    <w:rsid w:val="2D2CE78E"/>
    <w:rsid w:val="2D2D95E2"/>
    <w:rsid w:val="2D316E7C"/>
    <w:rsid w:val="2D39FEA8"/>
    <w:rsid w:val="2D628A62"/>
    <w:rsid w:val="2D651721"/>
    <w:rsid w:val="2D7B744E"/>
    <w:rsid w:val="2D800132"/>
    <w:rsid w:val="2D88446D"/>
    <w:rsid w:val="2DA0E046"/>
    <w:rsid w:val="2DB14954"/>
    <w:rsid w:val="2DBF329B"/>
    <w:rsid w:val="2DE6CD4A"/>
    <w:rsid w:val="2DE97DFC"/>
    <w:rsid w:val="2DF0D054"/>
    <w:rsid w:val="2DF14F21"/>
    <w:rsid w:val="2DFBA02C"/>
    <w:rsid w:val="2E02355A"/>
    <w:rsid w:val="2E112B70"/>
    <w:rsid w:val="2E20A667"/>
    <w:rsid w:val="2E2D869F"/>
    <w:rsid w:val="2E37385D"/>
    <w:rsid w:val="2E3F133B"/>
    <w:rsid w:val="2E41781A"/>
    <w:rsid w:val="2E421B9D"/>
    <w:rsid w:val="2E49EAA6"/>
    <w:rsid w:val="2E4D05F7"/>
    <w:rsid w:val="2E590124"/>
    <w:rsid w:val="2E6E611B"/>
    <w:rsid w:val="2E6EA20F"/>
    <w:rsid w:val="2E6FDAEA"/>
    <w:rsid w:val="2E883316"/>
    <w:rsid w:val="2E8E63C5"/>
    <w:rsid w:val="2E90E5B1"/>
    <w:rsid w:val="2E980DCD"/>
    <w:rsid w:val="2EC3EC2A"/>
    <w:rsid w:val="2ECB9DB0"/>
    <w:rsid w:val="2ECD7B4C"/>
    <w:rsid w:val="2ED03321"/>
    <w:rsid w:val="2ED03BE9"/>
    <w:rsid w:val="2EE7499B"/>
    <w:rsid w:val="2EEF2BA5"/>
    <w:rsid w:val="2EF0F660"/>
    <w:rsid w:val="2EFD89A4"/>
    <w:rsid w:val="2F010E2F"/>
    <w:rsid w:val="2F0CF143"/>
    <w:rsid w:val="2F146B14"/>
    <w:rsid w:val="2F15068F"/>
    <w:rsid w:val="2F25C69E"/>
    <w:rsid w:val="2F37F8E1"/>
    <w:rsid w:val="2F4093BD"/>
    <w:rsid w:val="2F4E352E"/>
    <w:rsid w:val="2F5880C2"/>
    <w:rsid w:val="2F5BC755"/>
    <w:rsid w:val="2F5CC758"/>
    <w:rsid w:val="2F5CE92B"/>
    <w:rsid w:val="2F6148E9"/>
    <w:rsid w:val="2F63B81C"/>
    <w:rsid w:val="2F693A72"/>
    <w:rsid w:val="2F737471"/>
    <w:rsid w:val="2F9B4FAD"/>
    <w:rsid w:val="2FA1449D"/>
    <w:rsid w:val="2FA4F293"/>
    <w:rsid w:val="2FAB7196"/>
    <w:rsid w:val="2FB01807"/>
    <w:rsid w:val="2FB619C6"/>
    <w:rsid w:val="2FC29796"/>
    <w:rsid w:val="2FCDB70E"/>
    <w:rsid w:val="2FD4D139"/>
    <w:rsid w:val="2FD56BCC"/>
    <w:rsid w:val="2FEC5B50"/>
    <w:rsid w:val="2FF8582A"/>
    <w:rsid w:val="302D3F7F"/>
    <w:rsid w:val="3032AFC1"/>
    <w:rsid w:val="303B8478"/>
    <w:rsid w:val="3045A95F"/>
    <w:rsid w:val="30460EF0"/>
    <w:rsid w:val="3053AA20"/>
    <w:rsid w:val="30544EF9"/>
    <w:rsid w:val="305AF797"/>
    <w:rsid w:val="30605CFA"/>
    <w:rsid w:val="306B6332"/>
    <w:rsid w:val="3078ABBA"/>
    <w:rsid w:val="307F6D80"/>
    <w:rsid w:val="30899193"/>
    <w:rsid w:val="308AB423"/>
    <w:rsid w:val="309243BE"/>
    <w:rsid w:val="30A50DBC"/>
    <w:rsid w:val="30AD18C3"/>
    <w:rsid w:val="30B27A8E"/>
    <w:rsid w:val="30B899D3"/>
    <w:rsid w:val="30BFFBB4"/>
    <w:rsid w:val="30C273CC"/>
    <w:rsid w:val="30C57303"/>
    <w:rsid w:val="30CC9C1A"/>
    <w:rsid w:val="30CEFCAC"/>
    <w:rsid w:val="30D28B79"/>
    <w:rsid w:val="30D8E2CE"/>
    <w:rsid w:val="30DA4936"/>
    <w:rsid w:val="30DE9E6C"/>
    <w:rsid w:val="30E37EF6"/>
    <w:rsid w:val="30E796C5"/>
    <w:rsid w:val="31017C71"/>
    <w:rsid w:val="3107E2B4"/>
    <w:rsid w:val="3114CC97"/>
    <w:rsid w:val="31175C65"/>
    <w:rsid w:val="3117F263"/>
    <w:rsid w:val="31193A8A"/>
    <w:rsid w:val="311DB528"/>
    <w:rsid w:val="312090BD"/>
    <w:rsid w:val="31248D80"/>
    <w:rsid w:val="31260839"/>
    <w:rsid w:val="3127A4E4"/>
    <w:rsid w:val="3129C942"/>
    <w:rsid w:val="313D77E4"/>
    <w:rsid w:val="314C2CBB"/>
    <w:rsid w:val="3152908E"/>
    <w:rsid w:val="315CF82B"/>
    <w:rsid w:val="316697B2"/>
    <w:rsid w:val="31692A51"/>
    <w:rsid w:val="3181DCE1"/>
    <w:rsid w:val="31A71D4B"/>
    <w:rsid w:val="31AC693A"/>
    <w:rsid w:val="31AF2E6C"/>
    <w:rsid w:val="31B5D70B"/>
    <w:rsid w:val="31B618C8"/>
    <w:rsid w:val="31BA7D4A"/>
    <w:rsid w:val="31BB2D70"/>
    <w:rsid w:val="31BBEE74"/>
    <w:rsid w:val="31C7CF8A"/>
    <w:rsid w:val="31CCE79D"/>
    <w:rsid w:val="31D01FD4"/>
    <w:rsid w:val="31E265C1"/>
    <w:rsid w:val="31E45897"/>
    <w:rsid w:val="31E5F206"/>
    <w:rsid w:val="31ED1CBD"/>
    <w:rsid w:val="31ED6930"/>
    <w:rsid w:val="31F3033F"/>
    <w:rsid w:val="3208AC97"/>
    <w:rsid w:val="320B3638"/>
    <w:rsid w:val="32249FD2"/>
    <w:rsid w:val="32289AA7"/>
    <w:rsid w:val="32308CB1"/>
    <w:rsid w:val="3233536D"/>
    <w:rsid w:val="32342441"/>
    <w:rsid w:val="323A3A3E"/>
    <w:rsid w:val="3248434C"/>
    <w:rsid w:val="324D64CE"/>
    <w:rsid w:val="3252C96B"/>
    <w:rsid w:val="325B6983"/>
    <w:rsid w:val="326C1407"/>
    <w:rsid w:val="326CCA24"/>
    <w:rsid w:val="326D575E"/>
    <w:rsid w:val="3298C33B"/>
    <w:rsid w:val="329C21B9"/>
    <w:rsid w:val="329D866A"/>
    <w:rsid w:val="32A4A765"/>
    <w:rsid w:val="32A56FA2"/>
    <w:rsid w:val="32AF30D1"/>
    <w:rsid w:val="32C2C5E4"/>
    <w:rsid w:val="32D4F824"/>
    <w:rsid w:val="32DD66D1"/>
    <w:rsid w:val="32DE67DC"/>
    <w:rsid w:val="32F0108F"/>
    <w:rsid w:val="32F854EE"/>
    <w:rsid w:val="32F897B4"/>
    <w:rsid w:val="331734DC"/>
    <w:rsid w:val="331B3A6A"/>
    <w:rsid w:val="331B579B"/>
    <w:rsid w:val="332540E1"/>
    <w:rsid w:val="3349A8A5"/>
    <w:rsid w:val="334B1972"/>
    <w:rsid w:val="336E1F14"/>
    <w:rsid w:val="3371389A"/>
    <w:rsid w:val="33770140"/>
    <w:rsid w:val="338B110C"/>
    <w:rsid w:val="3392C868"/>
    <w:rsid w:val="3398E88D"/>
    <w:rsid w:val="339B7455"/>
    <w:rsid w:val="33A1BC98"/>
    <w:rsid w:val="33A4B995"/>
    <w:rsid w:val="33AF370A"/>
    <w:rsid w:val="33B040DF"/>
    <w:rsid w:val="33B275C7"/>
    <w:rsid w:val="33D67905"/>
    <w:rsid w:val="33DD313A"/>
    <w:rsid w:val="33E6A575"/>
    <w:rsid w:val="33F2B88F"/>
    <w:rsid w:val="33F7331F"/>
    <w:rsid w:val="3401378F"/>
    <w:rsid w:val="34043A5D"/>
    <w:rsid w:val="340AD4EA"/>
    <w:rsid w:val="3410F597"/>
    <w:rsid w:val="3413B637"/>
    <w:rsid w:val="34188F8D"/>
    <w:rsid w:val="341915AE"/>
    <w:rsid w:val="3419863A"/>
    <w:rsid w:val="342B73CB"/>
    <w:rsid w:val="343486A1"/>
    <w:rsid w:val="3444CD74"/>
    <w:rsid w:val="344639A2"/>
    <w:rsid w:val="344B16F0"/>
    <w:rsid w:val="3453F27D"/>
    <w:rsid w:val="34558C75"/>
    <w:rsid w:val="345D3C28"/>
    <w:rsid w:val="3464C0E8"/>
    <w:rsid w:val="346D6790"/>
    <w:rsid w:val="34720E76"/>
    <w:rsid w:val="3480B331"/>
    <w:rsid w:val="3496040F"/>
    <w:rsid w:val="34AAAF1A"/>
    <w:rsid w:val="34B52BA1"/>
    <w:rsid w:val="34B69F61"/>
    <w:rsid w:val="34B70CBD"/>
    <w:rsid w:val="34BEC3CD"/>
    <w:rsid w:val="34E40D35"/>
    <w:rsid w:val="34E6D9A6"/>
    <w:rsid w:val="34E9EB51"/>
    <w:rsid w:val="34F9C9A7"/>
    <w:rsid w:val="3503E7D8"/>
    <w:rsid w:val="35085759"/>
    <w:rsid w:val="3509B93F"/>
    <w:rsid w:val="351C4937"/>
    <w:rsid w:val="351F74AB"/>
    <w:rsid w:val="35407029"/>
    <w:rsid w:val="3558D814"/>
    <w:rsid w:val="3564AF4A"/>
    <w:rsid w:val="356CA455"/>
    <w:rsid w:val="356F912E"/>
    <w:rsid w:val="3574FB5A"/>
    <w:rsid w:val="357F98D5"/>
    <w:rsid w:val="357FBB8C"/>
    <w:rsid w:val="35881F80"/>
    <w:rsid w:val="358B7C6A"/>
    <w:rsid w:val="358DE4C6"/>
    <w:rsid w:val="35919D91"/>
    <w:rsid w:val="359D6DC4"/>
    <w:rsid w:val="35A0048F"/>
    <w:rsid w:val="35B0F9D9"/>
    <w:rsid w:val="35B37A6C"/>
    <w:rsid w:val="35B630B5"/>
    <w:rsid w:val="35BD44ED"/>
    <w:rsid w:val="35D35F08"/>
    <w:rsid w:val="35D6015C"/>
    <w:rsid w:val="35DC2DAC"/>
    <w:rsid w:val="35E3D7D9"/>
    <w:rsid w:val="35EB144A"/>
    <w:rsid w:val="35ED2D75"/>
    <w:rsid w:val="35EFFE83"/>
    <w:rsid w:val="360DE3A8"/>
    <w:rsid w:val="360F80B2"/>
    <w:rsid w:val="361171CA"/>
    <w:rsid w:val="361DF958"/>
    <w:rsid w:val="36231A2C"/>
    <w:rsid w:val="36275F99"/>
    <w:rsid w:val="3644B407"/>
    <w:rsid w:val="3649A266"/>
    <w:rsid w:val="364E2C06"/>
    <w:rsid w:val="365ADC20"/>
    <w:rsid w:val="3668790B"/>
    <w:rsid w:val="3678F77F"/>
    <w:rsid w:val="367C0656"/>
    <w:rsid w:val="367FC651"/>
    <w:rsid w:val="3686AB60"/>
    <w:rsid w:val="36975B82"/>
    <w:rsid w:val="36986FB5"/>
    <w:rsid w:val="369DA752"/>
    <w:rsid w:val="36A441D9"/>
    <w:rsid w:val="36B964B9"/>
    <w:rsid w:val="36BF2E6F"/>
    <w:rsid w:val="36C627B7"/>
    <w:rsid w:val="36D8051F"/>
    <w:rsid w:val="36DFA05F"/>
    <w:rsid w:val="36E4D250"/>
    <w:rsid w:val="36E548B7"/>
    <w:rsid w:val="36FD2446"/>
    <w:rsid w:val="3700486B"/>
    <w:rsid w:val="37010FAF"/>
    <w:rsid w:val="3706D478"/>
    <w:rsid w:val="3707AABC"/>
    <w:rsid w:val="370CCA69"/>
    <w:rsid w:val="371EBFEB"/>
    <w:rsid w:val="37215E43"/>
    <w:rsid w:val="37353D9C"/>
    <w:rsid w:val="373AB4F0"/>
    <w:rsid w:val="3740D28B"/>
    <w:rsid w:val="3751FEDD"/>
    <w:rsid w:val="3756B1A4"/>
    <w:rsid w:val="3770C86E"/>
    <w:rsid w:val="3777629D"/>
    <w:rsid w:val="37788668"/>
    <w:rsid w:val="3787FCDF"/>
    <w:rsid w:val="37882C18"/>
    <w:rsid w:val="378CA25C"/>
    <w:rsid w:val="379370B7"/>
    <w:rsid w:val="37C08D28"/>
    <w:rsid w:val="37DB335F"/>
    <w:rsid w:val="37DC8DEC"/>
    <w:rsid w:val="37E1B8A4"/>
    <w:rsid w:val="37F21493"/>
    <w:rsid w:val="37F46A6F"/>
    <w:rsid w:val="38011B6D"/>
    <w:rsid w:val="38043951"/>
    <w:rsid w:val="380ECC96"/>
    <w:rsid w:val="381A688C"/>
    <w:rsid w:val="381A8816"/>
    <w:rsid w:val="381DB183"/>
    <w:rsid w:val="381F9F15"/>
    <w:rsid w:val="381FF6D2"/>
    <w:rsid w:val="38234BDD"/>
    <w:rsid w:val="382D42C1"/>
    <w:rsid w:val="3838D228"/>
    <w:rsid w:val="3839A1E0"/>
    <w:rsid w:val="3841F929"/>
    <w:rsid w:val="38426EB8"/>
    <w:rsid w:val="3844B7D8"/>
    <w:rsid w:val="384B8669"/>
    <w:rsid w:val="384D4ED8"/>
    <w:rsid w:val="385A9DAC"/>
    <w:rsid w:val="385CFD55"/>
    <w:rsid w:val="385E60BB"/>
    <w:rsid w:val="38714A83"/>
    <w:rsid w:val="388E9591"/>
    <w:rsid w:val="38A44D4B"/>
    <w:rsid w:val="38A9D398"/>
    <w:rsid w:val="38AAF9A5"/>
    <w:rsid w:val="38B11458"/>
    <w:rsid w:val="38B7A33A"/>
    <w:rsid w:val="38BBCDFB"/>
    <w:rsid w:val="38D900EB"/>
    <w:rsid w:val="38D93D63"/>
    <w:rsid w:val="38DC0514"/>
    <w:rsid w:val="38E63E9C"/>
    <w:rsid w:val="38F1C990"/>
    <w:rsid w:val="390AA65E"/>
    <w:rsid w:val="390E0129"/>
    <w:rsid w:val="391B9E64"/>
    <w:rsid w:val="391CF72A"/>
    <w:rsid w:val="391DB2B9"/>
    <w:rsid w:val="3931D64E"/>
    <w:rsid w:val="39359AA5"/>
    <w:rsid w:val="3935F66C"/>
    <w:rsid w:val="393C44D1"/>
    <w:rsid w:val="39444066"/>
    <w:rsid w:val="3944D107"/>
    <w:rsid w:val="3947B61B"/>
    <w:rsid w:val="395FA309"/>
    <w:rsid w:val="396C6692"/>
    <w:rsid w:val="396D4A4C"/>
    <w:rsid w:val="3970CE63"/>
    <w:rsid w:val="3972723D"/>
    <w:rsid w:val="3972A88E"/>
    <w:rsid w:val="397993DA"/>
    <w:rsid w:val="39889B3D"/>
    <w:rsid w:val="3994C482"/>
    <w:rsid w:val="3994CF78"/>
    <w:rsid w:val="39A66FC5"/>
    <w:rsid w:val="39B0D881"/>
    <w:rsid w:val="39BD6B21"/>
    <w:rsid w:val="39C2874F"/>
    <w:rsid w:val="39C2C64A"/>
    <w:rsid w:val="39D8C860"/>
    <w:rsid w:val="39FA417E"/>
    <w:rsid w:val="3A0A8A0C"/>
    <w:rsid w:val="3A0B2D41"/>
    <w:rsid w:val="3A0ED44C"/>
    <w:rsid w:val="3A0FA793"/>
    <w:rsid w:val="3A104FA2"/>
    <w:rsid w:val="3A12E6CB"/>
    <w:rsid w:val="3A1F6857"/>
    <w:rsid w:val="3A37B3AA"/>
    <w:rsid w:val="3A520682"/>
    <w:rsid w:val="3A5266B3"/>
    <w:rsid w:val="3A584B41"/>
    <w:rsid w:val="3A5A74F2"/>
    <w:rsid w:val="3A615D01"/>
    <w:rsid w:val="3A6B3A92"/>
    <w:rsid w:val="3A7C040F"/>
    <w:rsid w:val="3A8501D7"/>
    <w:rsid w:val="3A88519E"/>
    <w:rsid w:val="3A8E8FE4"/>
    <w:rsid w:val="3A949AFA"/>
    <w:rsid w:val="3A96BF19"/>
    <w:rsid w:val="3A98777C"/>
    <w:rsid w:val="3A9CAC0F"/>
    <w:rsid w:val="3AA887E6"/>
    <w:rsid w:val="3AB2BF95"/>
    <w:rsid w:val="3ACBC96B"/>
    <w:rsid w:val="3ADE9C65"/>
    <w:rsid w:val="3AE481E5"/>
    <w:rsid w:val="3AECB457"/>
    <w:rsid w:val="3AED3498"/>
    <w:rsid w:val="3B01AC02"/>
    <w:rsid w:val="3B13FE2F"/>
    <w:rsid w:val="3B217E87"/>
    <w:rsid w:val="3B2951C7"/>
    <w:rsid w:val="3B336EC8"/>
    <w:rsid w:val="3B3380BB"/>
    <w:rsid w:val="3B348D6A"/>
    <w:rsid w:val="3B4B0BBF"/>
    <w:rsid w:val="3B567FB6"/>
    <w:rsid w:val="3B5998E0"/>
    <w:rsid w:val="3B61CA19"/>
    <w:rsid w:val="3B626327"/>
    <w:rsid w:val="3B858409"/>
    <w:rsid w:val="3B8B4318"/>
    <w:rsid w:val="3B8EEAAD"/>
    <w:rsid w:val="3BA10E3D"/>
    <w:rsid w:val="3BA2C4C8"/>
    <w:rsid w:val="3BAA57C4"/>
    <w:rsid w:val="3BAC2A50"/>
    <w:rsid w:val="3BB5860A"/>
    <w:rsid w:val="3BB63D5D"/>
    <w:rsid w:val="3BBB0065"/>
    <w:rsid w:val="3BC80A48"/>
    <w:rsid w:val="3BCA66F9"/>
    <w:rsid w:val="3BD05441"/>
    <w:rsid w:val="3BDEDC06"/>
    <w:rsid w:val="3BE1AC85"/>
    <w:rsid w:val="3BE1D536"/>
    <w:rsid w:val="3BE26FE9"/>
    <w:rsid w:val="3C05CEC9"/>
    <w:rsid w:val="3C0ECDD8"/>
    <w:rsid w:val="3C1EE197"/>
    <w:rsid w:val="3C2C3DFE"/>
    <w:rsid w:val="3C3BCF76"/>
    <w:rsid w:val="3C438B60"/>
    <w:rsid w:val="3C5120CB"/>
    <w:rsid w:val="3C5C7DE6"/>
    <w:rsid w:val="3C6C84B2"/>
    <w:rsid w:val="3C787D42"/>
    <w:rsid w:val="3C827ADC"/>
    <w:rsid w:val="3C8A79CA"/>
    <w:rsid w:val="3C8D97A2"/>
    <w:rsid w:val="3C8E0179"/>
    <w:rsid w:val="3C93C41E"/>
    <w:rsid w:val="3C9CD284"/>
    <w:rsid w:val="3CA892FF"/>
    <w:rsid w:val="3CA9BDA4"/>
    <w:rsid w:val="3CC8AB99"/>
    <w:rsid w:val="3CC99D3A"/>
    <w:rsid w:val="3CC9C9D8"/>
    <w:rsid w:val="3CD60CF9"/>
    <w:rsid w:val="3CD72E76"/>
    <w:rsid w:val="3CDA93A2"/>
    <w:rsid w:val="3CE6E0EE"/>
    <w:rsid w:val="3CEAE2FF"/>
    <w:rsid w:val="3CFC151B"/>
    <w:rsid w:val="3D05769F"/>
    <w:rsid w:val="3D073A60"/>
    <w:rsid w:val="3D1624E3"/>
    <w:rsid w:val="3D19D895"/>
    <w:rsid w:val="3D300183"/>
    <w:rsid w:val="3D34DCAB"/>
    <w:rsid w:val="3D3D40F5"/>
    <w:rsid w:val="3D447E14"/>
    <w:rsid w:val="3D4A9521"/>
    <w:rsid w:val="3D4B41B4"/>
    <w:rsid w:val="3D4C24F4"/>
    <w:rsid w:val="3D5590F2"/>
    <w:rsid w:val="3D5AF997"/>
    <w:rsid w:val="3D77FC96"/>
    <w:rsid w:val="3D86B75F"/>
    <w:rsid w:val="3D88431D"/>
    <w:rsid w:val="3D923B5A"/>
    <w:rsid w:val="3D9A1C7C"/>
    <w:rsid w:val="3D9B0147"/>
    <w:rsid w:val="3DA172D5"/>
    <w:rsid w:val="3DA6BD85"/>
    <w:rsid w:val="3DA8A0FB"/>
    <w:rsid w:val="3DAC0F0A"/>
    <w:rsid w:val="3DD058E7"/>
    <w:rsid w:val="3DD09E62"/>
    <w:rsid w:val="3DDF8CEC"/>
    <w:rsid w:val="3DE07E29"/>
    <w:rsid w:val="3DE0D76A"/>
    <w:rsid w:val="3DE7137B"/>
    <w:rsid w:val="3DEC86DA"/>
    <w:rsid w:val="3DF22610"/>
    <w:rsid w:val="3DF9B372"/>
    <w:rsid w:val="3E0DD654"/>
    <w:rsid w:val="3E1ECD97"/>
    <w:rsid w:val="3E35B0D6"/>
    <w:rsid w:val="3E399379"/>
    <w:rsid w:val="3E3A5783"/>
    <w:rsid w:val="3E3C6099"/>
    <w:rsid w:val="3E3F37D2"/>
    <w:rsid w:val="3E6302B8"/>
    <w:rsid w:val="3E64D0DF"/>
    <w:rsid w:val="3E693878"/>
    <w:rsid w:val="3E6AEE30"/>
    <w:rsid w:val="3E7737D6"/>
    <w:rsid w:val="3E7A6E44"/>
    <w:rsid w:val="3E7ACBD1"/>
    <w:rsid w:val="3E82B241"/>
    <w:rsid w:val="3EA2B239"/>
    <w:rsid w:val="3EB3E092"/>
    <w:rsid w:val="3EB6114C"/>
    <w:rsid w:val="3EB81C17"/>
    <w:rsid w:val="3EBF57CC"/>
    <w:rsid w:val="3ECDE703"/>
    <w:rsid w:val="3ED20D0A"/>
    <w:rsid w:val="3EEEBF20"/>
    <w:rsid w:val="3EF58B91"/>
    <w:rsid w:val="3EFB25FC"/>
    <w:rsid w:val="3F00B00C"/>
    <w:rsid w:val="3F075610"/>
    <w:rsid w:val="3F11A66D"/>
    <w:rsid w:val="3F1C6107"/>
    <w:rsid w:val="3F3EB388"/>
    <w:rsid w:val="3F54022B"/>
    <w:rsid w:val="3F54A7FC"/>
    <w:rsid w:val="3F60C78F"/>
    <w:rsid w:val="3F6B2075"/>
    <w:rsid w:val="3F71B95F"/>
    <w:rsid w:val="3F746AD5"/>
    <w:rsid w:val="3F7B3567"/>
    <w:rsid w:val="3F83B881"/>
    <w:rsid w:val="3F8FD70B"/>
    <w:rsid w:val="3FA76431"/>
    <w:rsid w:val="3FAF3615"/>
    <w:rsid w:val="3FB5731C"/>
    <w:rsid w:val="3FB93089"/>
    <w:rsid w:val="3FBE65AC"/>
    <w:rsid w:val="3FCBDA94"/>
    <w:rsid w:val="3FD3E12B"/>
    <w:rsid w:val="3FD563DE"/>
    <w:rsid w:val="3FD7941C"/>
    <w:rsid w:val="3FE0BC29"/>
    <w:rsid w:val="3FF3BF03"/>
    <w:rsid w:val="3FF92FFB"/>
    <w:rsid w:val="4002AD5B"/>
    <w:rsid w:val="40035CD2"/>
    <w:rsid w:val="40056F2C"/>
    <w:rsid w:val="40061A77"/>
    <w:rsid w:val="40103CBB"/>
    <w:rsid w:val="40126FEA"/>
    <w:rsid w:val="401422A1"/>
    <w:rsid w:val="401F5F0B"/>
    <w:rsid w:val="40210124"/>
    <w:rsid w:val="40287244"/>
    <w:rsid w:val="402BE0AB"/>
    <w:rsid w:val="40314C70"/>
    <w:rsid w:val="403C29BC"/>
    <w:rsid w:val="40448FE5"/>
    <w:rsid w:val="40564606"/>
    <w:rsid w:val="4058FE8F"/>
    <w:rsid w:val="40626242"/>
    <w:rsid w:val="4075DF49"/>
    <w:rsid w:val="408B4792"/>
    <w:rsid w:val="408B8C9E"/>
    <w:rsid w:val="409FE845"/>
    <w:rsid w:val="40A4F552"/>
    <w:rsid w:val="40A9F33E"/>
    <w:rsid w:val="40B62431"/>
    <w:rsid w:val="40BB23C8"/>
    <w:rsid w:val="40BB49C7"/>
    <w:rsid w:val="40C39A58"/>
    <w:rsid w:val="40CA2689"/>
    <w:rsid w:val="40D3257F"/>
    <w:rsid w:val="40E0FA20"/>
    <w:rsid w:val="40EDDB94"/>
    <w:rsid w:val="410020F2"/>
    <w:rsid w:val="41019040"/>
    <w:rsid w:val="41064FC1"/>
    <w:rsid w:val="4107D6B0"/>
    <w:rsid w:val="41135F7B"/>
    <w:rsid w:val="4124CDBF"/>
    <w:rsid w:val="413A7F5E"/>
    <w:rsid w:val="413CDBAF"/>
    <w:rsid w:val="4140055F"/>
    <w:rsid w:val="41438561"/>
    <w:rsid w:val="4143ACB9"/>
    <w:rsid w:val="41448CA2"/>
    <w:rsid w:val="414C65DB"/>
    <w:rsid w:val="41626C50"/>
    <w:rsid w:val="4169C9F0"/>
    <w:rsid w:val="416C6660"/>
    <w:rsid w:val="41704F5B"/>
    <w:rsid w:val="41756B4E"/>
    <w:rsid w:val="4179D8AD"/>
    <w:rsid w:val="41855E3A"/>
    <w:rsid w:val="4191A8A1"/>
    <w:rsid w:val="41B0C688"/>
    <w:rsid w:val="41B0DE9B"/>
    <w:rsid w:val="41BA922B"/>
    <w:rsid w:val="41BCF59A"/>
    <w:rsid w:val="41D08892"/>
    <w:rsid w:val="41DB81DA"/>
    <w:rsid w:val="41DEAD1E"/>
    <w:rsid w:val="41EE1E95"/>
    <w:rsid w:val="41EE303E"/>
    <w:rsid w:val="41F252C8"/>
    <w:rsid w:val="41F91085"/>
    <w:rsid w:val="421C34BF"/>
    <w:rsid w:val="421CD8E8"/>
    <w:rsid w:val="422A89DA"/>
    <w:rsid w:val="424A1C22"/>
    <w:rsid w:val="424C900D"/>
    <w:rsid w:val="424C9319"/>
    <w:rsid w:val="4256D837"/>
    <w:rsid w:val="42627BB2"/>
    <w:rsid w:val="4269B889"/>
    <w:rsid w:val="4271DBC2"/>
    <w:rsid w:val="42814E22"/>
    <w:rsid w:val="42849EA6"/>
    <w:rsid w:val="4285FB1B"/>
    <w:rsid w:val="428E96DB"/>
    <w:rsid w:val="42965422"/>
    <w:rsid w:val="42ABDA21"/>
    <w:rsid w:val="42AC624D"/>
    <w:rsid w:val="42AEA346"/>
    <w:rsid w:val="42B55E0D"/>
    <w:rsid w:val="42DCF556"/>
    <w:rsid w:val="42DEF931"/>
    <w:rsid w:val="42E20340"/>
    <w:rsid w:val="42F903DE"/>
    <w:rsid w:val="42FE0AE6"/>
    <w:rsid w:val="42FF5EBF"/>
    <w:rsid w:val="431FD87C"/>
    <w:rsid w:val="432602C5"/>
    <w:rsid w:val="4326086C"/>
    <w:rsid w:val="4328B3C5"/>
    <w:rsid w:val="432C29B1"/>
    <w:rsid w:val="433413F0"/>
    <w:rsid w:val="43354ED9"/>
    <w:rsid w:val="43411514"/>
    <w:rsid w:val="435A1F17"/>
    <w:rsid w:val="43675300"/>
    <w:rsid w:val="4368342D"/>
    <w:rsid w:val="438356E7"/>
    <w:rsid w:val="4386EF41"/>
    <w:rsid w:val="4397CC6E"/>
    <w:rsid w:val="43989242"/>
    <w:rsid w:val="439BE760"/>
    <w:rsid w:val="43A3AF32"/>
    <w:rsid w:val="43A825AF"/>
    <w:rsid w:val="43BFAF15"/>
    <w:rsid w:val="43CB7DF9"/>
    <w:rsid w:val="43E59259"/>
    <w:rsid w:val="44161E85"/>
    <w:rsid w:val="441C8695"/>
    <w:rsid w:val="442BB81A"/>
    <w:rsid w:val="44312032"/>
    <w:rsid w:val="443D06A7"/>
    <w:rsid w:val="4442A9CC"/>
    <w:rsid w:val="44439764"/>
    <w:rsid w:val="4444D7B3"/>
    <w:rsid w:val="444C8CB7"/>
    <w:rsid w:val="444FA532"/>
    <w:rsid w:val="4453064E"/>
    <w:rsid w:val="445D2983"/>
    <w:rsid w:val="447239EA"/>
    <w:rsid w:val="4476FF29"/>
    <w:rsid w:val="4483D7AC"/>
    <w:rsid w:val="4489A9C0"/>
    <w:rsid w:val="448B79F3"/>
    <w:rsid w:val="44954A57"/>
    <w:rsid w:val="449A4EB0"/>
    <w:rsid w:val="449D9392"/>
    <w:rsid w:val="44BFDF95"/>
    <w:rsid w:val="44C352B0"/>
    <w:rsid w:val="44C86E6B"/>
    <w:rsid w:val="44CB7041"/>
    <w:rsid w:val="44F9CE5E"/>
    <w:rsid w:val="4506ECEB"/>
    <w:rsid w:val="4512011C"/>
    <w:rsid w:val="45123068"/>
    <w:rsid w:val="4519FB39"/>
    <w:rsid w:val="45210CFB"/>
    <w:rsid w:val="452229CF"/>
    <w:rsid w:val="4530A224"/>
    <w:rsid w:val="453591A8"/>
    <w:rsid w:val="453ACB9B"/>
    <w:rsid w:val="453F973E"/>
    <w:rsid w:val="454C1542"/>
    <w:rsid w:val="454E6CF5"/>
    <w:rsid w:val="456427B4"/>
    <w:rsid w:val="4568E302"/>
    <w:rsid w:val="45725201"/>
    <w:rsid w:val="45746D59"/>
    <w:rsid w:val="4578ECE4"/>
    <w:rsid w:val="457B1AC8"/>
    <w:rsid w:val="457F77DE"/>
    <w:rsid w:val="45812E06"/>
    <w:rsid w:val="45820CD9"/>
    <w:rsid w:val="458268E3"/>
    <w:rsid w:val="459F57EC"/>
    <w:rsid w:val="45B3D02B"/>
    <w:rsid w:val="45B8ED37"/>
    <w:rsid w:val="45BDC555"/>
    <w:rsid w:val="45C78F5A"/>
    <w:rsid w:val="45DA8D46"/>
    <w:rsid w:val="45E2CFE1"/>
    <w:rsid w:val="45E99295"/>
    <w:rsid w:val="45F37900"/>
    <w:rsid w:val="461DF08F"/>
    <w:rsid w:val="4631B8F8"/>
    <w:rsid w:val="4639D9BA"/>
    <w:rsid w:val="465CC435"/>
    <w:rsid w:val="4668F982"/>
    <w:rsid w:val="466A10E5"/>
    <w:rsid w:val="466BDD64"/>
    <w:rsid w:val="466C0298"/>
    <w:rsid w:val="4685D462"/>
    <w:rsid w:val="468636EC"/>
    <w:rsid w:val="4688B9A5"/>
    <w:rsid w:val="4689C099"/>
    <w:rsid w:val="468B13B5"/>
    <w:rsid w:val="469179CE"/>
    <w:rsid w:val="469A87BD"/>
    <w:rsid w:val="46AD485D"/>
    <w:rsid w:val="46B76EF6"/>
    <w:rsid w:val="46B78E5E"/>
    <w:rsid w:val="46BC79D4"/>
    <w:rsid w:val="46BE726F"/>
    <w:rsid w:val="46C57390"/>
    <w:rsid w:val="46CCE704"/>
    <w:rsid w:val="46D8872B"/>
    <w:rsid w:val="46E1B091"/>
    <w:rsid w:val="46E6E884"/>
    <w:rsid w:val="46EB16E4"/>
    <w:rsid w:val="46EC4995"/>
    <w:rsid w:val="46F1407D"/>
    <w:rsid w:val="46F2F035"/>
    <w:rsid w:val="46F75ED3"/>
    <w:rsid w:val="46FA49AA"/>
    <w:rsid w:val="47077D4A"/>
    <w:rsid w:val="470FED4E"/>
    <w:rsid w:val="4714963A"/>
    <w:rsid w:val="4717C84A"/>
    <w:rsid w:val="4723577F"/>
    <w:rsid w:val="472E1B36"/>
    <w:rsid w:val="4736E9E3"/>
    <w:rsid w:val="473FF315"/>
    <w:rsid w:val="474800E1"/>
    <w:rsid w:val="474880B4"/>
    <w:rsid w:val="474DE2B3"/>
    <w:rsid w:val="475A0946"/>
    <w:rsid w:val="475C0175"/>
    <w:rsid w:val="478502A6"/>
    <w:rsid w:val="4789EA4D"/>
    <w:rsid w:val="479429E8"/>
    <w:rsid w:val="47945AC8"/>
    <w:rsid w:val="47A07160"/>
    <w:rsid w:val="47A2B929"/>
    <w:rsid w:val="47A364DB"/>
    <w:rsid w:val="47A50315"/>
    <w:rsid w:val="47B2F008"/>
    <w:rsid w:val="47BB673E"/>
    <w:rsid w:val="47BC3544"/>
    <w:rsid w:val="47BEAAA1"/>
    <w:rsid w:val="47BF63CC"/>
    <w:rsid w:val="47C48A13"/>
    <w:rsid w:val="47CEA588"/>
    <w:rsid w:val="47D1DE16"/>
    <w:rsid w:val="47D8305E"/>
    <w:rsid w:val="47D8BB46"/>
    <w:rsid w:val="47E20DB2"/>
    <w:rsid w:val="47F9AC47"/>
    <w:rsid w:val="4805F9A6"/>
    <w:rsid w:val="4806975D"/>
    <w:rsid w:val="481A8FEB"/>
    <w:rsid w:val="481D6007"/>
    <w:rsid w:val="4845C57C"/>
    <w:rsid w:val="4848E462"/>
    <w:rsid w:val="484C8AC9"/>
    <w:rsid w:val="484CBDFE"/>
    <w:rsid w:val="48500E93"/>
    <w:rsid w:val="4851BBBC"/>
    <w:rsid w:val="48586803"/>
    <w:rsid w:val="4866F621"/>
    <w:rsid w:val="4868ACC3"/>
    <w:rsid w:val="487050B6"/>
    <w:rsid w:val="48767EE3"/>
    <w:rsid w:val="4889A061"/>
    <w:rsid w:val="488B8D70"/>
    <w:rsid w:val="488DD57A"/>
    <w:rsid w:val="489A8C09"/>
    <w:rsid w:val="48B93F96"/>
    <w:rsid w:val="48CCBD16"/>
    <w:rsid w:val="48CD6516"/>
    <w:rsid w:val="48EDCFC5"/>
    <w:rsid w:val="48F1E434"/>
    <w:rsid w:val="48F8C1C7"/>
    <w:rsid w:val="4905BC3C"/>
    <w:rsid w:val="490758AD"/>
    <w:rsid w:val="49175D9D"/>
    <w:rsid w:val="492AFDD4"/>
    <w:rsid w:val="492CE513"/>
    <w:rsid w:val="492DFF30"/>
    <w:rsid w:val="4933E266"/>
    <w:rsid w:val="4936DA11"/>
    <w:rsid w:val="49390B58"/>
    <w:rsid w:val="49394D8C"/>
    <w:rsid w:val="493FE03D"/>
    <w:rsid w:val="49416A12"/>
    <w:rsid w:val="494566A4"/>
    <w:rsid w:val="494F99B9"/>
    <w:rsid w:val="49672E64"/>
    <w:rsid w:val="496F8F98"/>
    <w:rsid w:val="49726CD1"/>
    <w:rsid w:val="49800ABD"/>
    <w:rsid w:val="4981CB16"/>
    <w:rsid w:val="498396DF"/>
    <w:rsid w:val="49921A3A"/>
    <w:rsid w:val="4993603D"/>
    <w:rsid w:val="499EE23A"/>
    <w:rsid w:val="499FC34D"/>
    <w:rsid w:val="49A64454"/>
    <w:rsid w:val="49AAC0E7"/>
    <w:rsid w:val="49ACE769"/>
    <w:rsid w:val="49BBED07"/>
    <w:rsid w:val="49CBE228"/>
    <w:rsid w:val="49CD8BF8"/>
    <w:rsid w:val="49CFEED4"/>
    <w:rsid w:val="49D166D5"/>
    <w:rsid w:val="49D2D45A"/>
    <w:rsid w:val="49D3C9B7"/>
    <w:rsid w:val="49E13F8D"/>
    <w:rsid w:val="49E72887"/>
    <w:rsid w:val="49F76F70"/>
    <w:rsid w:val="49F91C9D"/>
    <w:rsid w:val="49FAC374"/>
    <w:rsid w:val="4A0D47FF"/>
    <w:rsid w:val="4A0D5C8E"/>
    <w:rsid w:val="4A2048A2"/>
    <w:rsid w:val="4A21C05E"/>
    <w:rsid w:val="4A22C71B"/>
    <w:rsid w:val="4A25FED1"/>
    <w:rsid w:val="4A372397"/>
    <w:rsid w:val="4A3AD29B"/>
    <w:rsid w:val="4A47A8CA"/>
    <w:rsid w:val="4A4B98F2"/>
    <w:rsid w:val="4A698F5E"/>
    <w:rsid w:val="4A6BE1FE"/>
    <w:rsid w:val="4A7115E7"/>
    <w:rsid w:val="4A719737"/>
    <w:rsid w:val="4A757CFB"/>
    <w:rsid w:val="4A9B3F88"/>
    <w:rsid w:val="4AAE4564"/>
    <w:rsid w:val="4AB17601"/>
    <w:rsid w:val="4AB9E506"/>
    <w:rsid w:val="4AC93BEA"/>
    <w:rsid w:val="4ACA92B4"/>
    <w:rsid w:val="4ACED46A"/>
    <w:rsid w:val="4AE65538"/>
    <w:rsid w:val="4AFFF53F"/>
    <w:rsid w:val="4B005C0C"/>
    <w:rsid w:val="4B1DB962"/>
    <w:rsid w:val="4B21F14A"/>
    <w:rsid w:val="4B4C4605"/>
    <w:rsid w:val="4B57A750"/>
    <w:rsid w:val="4B6553DE"/>
    <w:rsid w:val="4B66F7AE"/>
    <w:rsid w:val="4B766A40"/>
    <w:rsid w:val="4B79D596"/>
    <w:rsid w:val="4B80134F"/>
    <w:rsid w:val="4B82B0AD"/>
    <w:rsid w:val="4B8729B5"/>
    <w:rsid w:val="4BA5C04F"/>
    <w:rsid w:val="4BAB5ACD"/>
    <w:rsid w:val="4BABEF23"/>
    <w:rsid w:val="4BB1AF5D"/>
    <w:rsid w:val="4BB62BBE"/>
    <w:rsid w:val="4BCFE5A8"/>
    <w:rsid w:val="4BDD4F04"/>
    <w:rsid w:val="4BDEA767"/>
    <w:rsid w:val="4BE54CA6"/>
    <w:rsid w:val="4BEF8A62"/>
    <w:rsid w:val="4BF1E6A3"/>
    <w:rsid w:val="4BF50653"/>
    <w:rsid w:val="4BF5E59E"/>
    <w:rsid w:val="4BF9DD75"/>
    <w:rsid w:val="4C00E420"/>
    <w:rsid w:val="4C0CD5FB"/>
    <w:rsid w:val="4C0DAA64"/>
    <w:rsid w:val="4C0E095F"/>
    <w:rsid w:val="4C1EC6AA"/>
    <w:rsid w:val="4C314D41"/>
    <w:rsid w:val="4C3987B9"/>
    <w:rsid w:val="4C48E5B5"/>
    <w:rsid w:val="4C587E08"/>
    <w:rsid w:val="4C6081EB"/>
    <w:rsid w:val="4C621929"/>
    <w:rsid w:val="4C678DC9"/>
    <w:rsid w:val="4C6B45DC"/>
    <w:rsid w:val="4C6D51D1"/>
    <w:rsid w:val="4C7D7A02"/>
    <w:rsid w:val="4C7F4291"/>
    <w:rsid w:val="4C8BD681"/>
    <w:rsid w:val="4CAB1A0D"/>
    <w:rsid w:val="4CB80DEF"/>
    <w:rsid w:val="4CBB5F6A"/>
    <w:rsid w:val="4CCEBC4D"/>
    <w:rsid w:val="4CCFB832"/>
    <w:rsid w:val="4CD412BC"/>
    <w:rsid w:val="4CEA3BD0"/>
    <w:rsid w:val="4CEB082D"/>
    <w:rsid w:val="4CEFC971"/>
    <w:rsid w:val="4CEFE4E3"/>
    <w:rsid w:val="4CF3A70C"/>
    <w:rsid w:val="4D073D6C"/>
    <w:rsid w:val="4D0E36C2"/>
    <w:rsid w:val="4D0F2462"/>
    <w:rsid w:val="4D1102A7"/>
    <w:rsid w:val="4D14FB71"/>
    <w:rsid w:val="4D1FF536"/>
    <w:rsid w:val="4D2001B6"/>
    <w:rsid w:val="4D314E2C"/>
    <w:rsid w:val="4D63EBAC"/>
    <w:rsid w:val="4D65611B"/>
    <w:rsid w:val="4D687043"/>
    <w:rsid w:val="4D70CA59"/>
    <w:rsid w:val="4D7F9118"/>
    <w:rsid w:val="4D8050D9"/>
    <w:rsid w:val="4D851D79"/>
    <w:rsid w:val="4D8D0383"/>
    <w:rsid w:val="4D8D4E89"/>
    <w:rsid w:val="4D9A83F4"/>
    <w:rsid w:val="4DA937BC"/>
    <w:rsid w:val="4DAB988B"/>
    <w:rsid w:val="4DB16D9C"/>
    <w:rsid w:val="4DC27041"/>
    <w:rsid w:val="4DC30FA3"/>
    <w:rsid w:val="4DC3A66D"/>
    <w:rsid w:val="4DCF6D34"/>
    <w:rsid w:val="4DD4F361"/>
    <w:rsid w:val="4DE679EE"/>
    <w:rsid w:val="4DEB6C0E"/>
    <w:rsid w:val="4E00ED01"/>
    <w:rsid w:val="4E01813B"/>
    <w:rsid w:val="4E269334"/>
    <w:rsid w:val="4E27F873"/>
    <w:rsid w:val="4E2CD9BD"/>
    <w:rsid w:val="4E4B4FB2"/>
    <w:rsid w:val="4E5519B3"/>
    <w:rsid w:val="4E5C00A0"/>
    <w:rsid w:val="4E658E86"/>
    <w:rsid w:val="4E6916DA"/>
    <w:rsid w:val="4E78C5BD"/>
    <w:rsid w:val="4E8080FF"/>
    <w:rsid w:val="4E818A85"/>
    <w:rsid w:val="4E841BD0"/>
    <w:rsid w:val="4E8BB3DC"/>
    <w:rsid w:val="4E92235C"/>
    <w:rsid w:val="4E954E8E"/>
    <w:rsid w:val="4EB4719B"/>
    <w:rsid w:val="4EB4EE47"/>
    <w:rsid w:val="4EB5A90F"/>
    <w:rsid w:val="4EBBE51B"/>
    <w:rsid w:val="4EBE35B4"/>
    <w:rsid w:val="4EC8C8D8"/>
    <w:rsid w:val="4ED08A7B"/>
    <w:rsid w:val="4EDC3454"/>
    <w:rsid w:val="4EEF8183"/>
    <w:rsid w:val="4EF5A185"/>
    <w:rsid w:val="4EF7274C"/>
    <w:rsid w:val="4EF80969"/>
    <w:rsid w:val="4EFFD29B"/>
    <w:rsid w:val="4F09D466"/>
    <w:rsid w:val="4F0C6650"/>
    <w:rsid w:val="4F17AC0D"/>
    <w:rsid w:val="4F1E13C0"/>
    <w:rsid w:val="4F2802BA"/>
    <w:rsid w:val="4F2E00C7"/>
    <w:rsid w:val="4F3BFA0C"/>
    <w:rsid w:val="4F52738E"/>
    <w:rsid w:val="4F53E225"/>
    <w:rsid w:val="4F545955"/>
    <w:rsid w:val="4F578371"/>
    <w:rsid w:val="4F63FC99"/>
    <w:rsid w:val="4F653747"/>
    <w:rsid w:val="4F6BCF32"/>
    <w:rsid w:val="4F7E6C32"/>
    <w:rsid w:val="4F8F1FF8"/>
    <w:rsid w:val="4F930519"/>
    <w:rsid w:val="4F931560"/>
    <w:rsid w:val="4F963C53"/>
    <w:rsid w:val="4F9EFF2A"/>
    <w:rsid w:val="4FA283EB"/>
    <w:rsid w:val="4FAC04A4"/>
    <w:rsid w:val="4FB2C471"/>
    <w:rsid w:val="4FB9215F"/>
    <w:rsid w:val="4FDC75BF"/>
    <w:rsid w:val="4FE0A1C2"/>
    <w:rsid w:val="4FE0DA57"/>
    <w:rsid w:val="4FEC71E5"/>
    <w:rsid w:val="5002D792"/>
    <w:rsid w:val="500E8D9D"/>
    <w:rsid w:val="50140EE4"/>
    <w:rsid w:val="50338E8F"/>
    <w:rsid w:val="50350BB6"/>
    <w:rsid w:val="503E5F0D"/>
    <w:rsid w:val="5042FC29"/>
    <w:rsid w:val="50462FAF"/>
    <w:rsid w:val="5057CB66"/>
    <w:rsid w:val="505A6C0C"/>
    <w:rsid w:val="506B26DD"/>
    <w:rsid w:val="5071257E"/>
    <w:rsid w:val="50797CD7"/>
    <w:rsid w:val="507D6083"/>
    <w:rsid w:val="50900778"/>
    <w:rsid w:val="5093CC56"/>
    <w:rsid w:val="50A02012"/>
    <w:rsid w:val="50A8FECF"/>
    <w:rsid w:val="50AB45D5"/>
    <w:rsid w:val="50B134A6"/>
    <w:rsid w:val="50B2FE5F"/>
    <w:rsid w:val="50B5D1AF"/>
    <w:rsid w:val="50BA7695"/>
    <w:rsid w:val="50BB87A2"/>
    <w:rsid w:val="50BCF1F5"/>
    <w:rsid w:val="50C71B3B"/>
    <w:rsid w:val="50CA1D79"/>
    <w:rsid w:val="50CC36B7"/>
    <w:rsid w:val="50CF4E87"/>
    <w:rsid w:val="50D48ECD"/>
    <w:rsid w:val="50EE5603"/>
    <w:rsid w:val="50EEC96D"/>
    <w:rsid w:val="50F7E846"/>
    <w:rsid w:val="50FB5450"/>
    <w:rsid w:val="510283C2"/>
    <w:rsid w:val="510A9A88"/>
    <w:rsid w:val="5112EE50"/>
    <w:rsid w:val="511C5F54"/>
    <w:rsid w:val="512A23CF"/>
    <w:rsid w:val="512ABF68"/>
    <w:rsid w:val="5152AE8C"/>
    <w:rsid w:val="5155D224"/>
    <w:rsid w:val="5159BCA5"/>
    <w:rsid w:val="515A4F4B"/>
    <w:rsid w:val="515C1535"/>
    <w:rsid w:val="5160DF93"/>
    <w:rsid w:val="516491B3"/>
    <w:rsid w:val="516797AD"/>
    <w:rsid w:val="51840E48"/>
    <w:rsid w:val="51857AFE"/>
    <w:rsid w:val="518DAF42"/>
    <w:rsid w:val="519376BD"/>
    <w:rsid w:val="51A11F32"/>
    <w:rsid w:val="51A6E867"/>
    <w:rsid w:val="51ACD2FE"/>
    <w:rsid w:val="51AD4DF5"/>
    <w:rsid w:val="51B75BD6"/>
    <w:rsid w:val="51BD1B15"/>
    <w:rsid w:val="51C5D56E"/>
    <w:rsid w:val="51C84056"/>
    <w:rsid w:val="51CD95A8"/>
    <w:rsid w:val="51CE090A"/>
    <w:rsid w:val="51D4CE23"/>
    <w:rsid w:val="51D63E6E"/>
    <w:rsid w:val="51DD07CF"/>
    <w:rsid w:val="51DF0157"/>
    <w:rsid w:val="51E29A4D"/>
    <w:rsid w:val="51EACE8B"/>
    <w:rsid w:val="51EB1F61"/>
    <w:rsid w:val="51F6B9EE"/>
    <w:rsid w:val="51FD410E"/>
    <w:rsid w:val="5207049C"/>
    <w:rsid w:val="522E4076"/>
    <w:rsid w:val="52331751"/>
    <w:rsid w:val="523EC95A"/>
    <w:rsid w:val="524AAB01"/>
    <w:rsid w:val="524BB8C0"/>
    <w:rsid w:val="524FBE82"/>
    <w:rsid w:val="525044C9"/>
    <w:rsid w:val="525980ED"/>
    <w:rsid w:val="526CB0E7"/>
    <w:rsid w:val="526D53A9"/>
    <w:rsid w:val="527A0EC3"/>
    <w:rsid w:val="5281A3E9"/>
    <w:rsid w:val="52832E22"/>
    <w:rsid w:val="529EB425"/>
    <w:rsid w:val="52A1B7C9"/>
    <w:rsid w:val="52A5CED8"/>
    <w:rsid w:val="52BB3480"/>
    <w:rsid w:val="52BD12E3"/>
    <w:rsid w:val="52BF14C7"/>
    <w:rsid w:val="52C41013"/>
    <w:rsid w:val="52C61D06"/>
    <w:rsid w:val="52C73D6C"/>
    <w:rsid w:val="52D41532"/>
    <w:rsid w:val="52DFA377"/>
    <w:rsid w:val="52DFF5E8"/>
    <w:rsid w:val="52E811F2"/>
    <w:rsid w:val="52EA81EC"/>
    <w:rsid w:val="52F4A081"/>
    <w:rsid w:val="52F7D260"/>
    <w:rsid w:val="5318DCD5"/>
    <w:rsid w:val="53277AB7"/>
    <w:rsid w:val="532785DC"/>
    <w:rsid w:val="5328A588"/>
    <w:rsid w:val="53352B9D"/>
    <w:rsid w:val="53452F5C"/>
    <w:rsid w:val="534BF201"/>
    <w:rsid w:val="534E65DD"/>
    <w:rsid w:val="535457D6"/>
    <w:rsid w:val="535A7398"/>
    <w:rsid w:val="5368A084"/>
    <w:rsid w:val="536AEFAB"/>
    <w:rsid w:val="536CB255"/>
    <w:rsid w:val="536D7A01"/>
    <w:rsid w:val="53848110"/>
    <w:rsid w:val="53925FAA"/>
    <w:rsid w:val="539E0903"/>
    <w:rsid w:val="539F0176"/>
    <w:rsid w:val="53A70F9E"/>
    <w:rsid w:val="53AFACAA"/>
    <w:rsid w:val="53B1023A"/>
    <w:rsid w:val="53B5E1A1"/>
    <w:rsid w:val="53DE1538"/>
    <w:rsid w:val="53E0C514"/>
    <w:rsid w:val="53F212F8"/>
    <w:rsid w:val="53F80A85"/>
    <w:rsid w:val="5400A97C"/>
    <w:rsid w:val="5405565E"/>
    <w:rsid w:val="54071B0A"/>
    <w:rsid w:val="540868DC"/>
    <w:rsid w:val="540C817F"/>
    <w:rsid w:val="54110597"/>
    <w:rsid w:val="541BA709"/>
    <w:rsid w:val="541D86DD"/>
    <w:rsid w:val="541E25BE"/>
    <w:rsid w:val="54278560"/>
    <w:rsid w:val="5439E0C7"/>
    <w:rsid w:val="543BB87C"/>
    <w:rsid w:val="543EA587"/>
    <w:rsid w:val="5449BCCC"/>
    <w:rsid w:val="545390E1"/>
    <w:rsid w:val="54561E0B"/>
    <w:rsid w:val="5456294F"/>
    <w:rsid w:val="545807C0"/>
    <w:rsid w:val="545BB643"/>
    <w:rsid w:val="546342A4"/>
    <w:rsid w:val="546345CB"/>
    <w:rsid w:val="54693C1B"/>
    <w:rsid w:val="546BA5ED"/>
    <w:rsid w:val="546CCCAF"/>
    <w:rsid w:val="5495BFF0"/>
    <w:rsid w:val="54B56B54"/>
    <w:rsid w:val="54B685A9"/>
    <w:rsid w:val="54C5D082"/>
    <w:rsid w:val="54CBD76D"/>
    <w:rsid w:val="54D5CC4D"/>
    <w:rsid w:val="54EBB7D9"/>
    <w:rsid w:val="54F54611"/>
    <w:rsid w:val="5507B87F"/>
    <w:rsid w:val="5511E6D7"/>
    <w:rsid w:val="55264AA1"/>
    <w:rsid w:val="552C2727"/>
    <w:rsid w:val="5537C00C"/>
    <w:rsid w:val="55431F84"/>
    <w:rsid w:val="55434679"/>
    <w:rsid w:val="554B7D40"/>
    <w:rsid w:val="55569502"/>
    <w:rsid w:val="5561210C"/>
    <w:rsid w:val="557D5C71"/>
    <w:rsid w:val="55805907"/>
    <w:rsid w:val="5581CBC3"/>
    <w:rsid w:val="55847EC0"/>
    <w:rsid w:val="5599B843"/>
    <w:rsid w:val="55A7C011"/>
    <w:rsid w:val="55ACA479"/>
    <w:rsid w:val="55B88122"/>
    <w:rsid w:val="55BD7E19"/>
    <w:rsid w:val="55BD7E3A"/>
    <w:rsid w:val="55BFA082"/>
    <w:rsid w:val="55C1D702"/>
    <w:rsid w:val="55C2A303"/>
    <w:rsid w:val="55C913E6"/>
    <w:rsid w:val="55CBA4A9"/>
    <w:rsid w:val="55D14243"/>
    <w:rsid w:val="55E2CAA3"/>
    <w:rsid w:val="55E4A5CB"/>
    <w:rsid w:val="55F00575"/>
    <w:rsid w:val="560159D8"/>
    <w:rsid w:val="560DDCFB"/>
    <w:rsid w:val="56157B61"/>
    <w:rsid w:val="5618B347"/>
    <w:rsid w:val="561D5A23"/>
    <w:rsid w:val="5629AB70"/>
    <w:rsid w:val="562C9FA8"/>
    <w:rsid w:val="563C250B"/>
    <w:rsid w:val="5649321B"/>
    <w:rsid w:val="565DB93C"/>
    <w:rsid w:val="565E8ECD"/>
    <w:rsid w:val="565F4491"/>
    <w:rsid w:val="56600D41"/>
    <w:rsid w:val="56628C94"/>
    <w:rsid w:val="5668A014"/>
    <w:rsid w:val="566F4341"/>
    <w:rsid w:val="5676DBBC"/>
    <w:rsid w:val="56941CA9"/>
    <w:rsid w:val="56B0167A"/>
    <w:rsid w:val="56B6EB39"/>
    <w:rsid w:val="56BFD978"/>
    <w:rsid w:val="56C64311"/>
    <w:rsid w:val="56CFC0D6"/>
    <w:rsid w:val="56D33128"/>
    <w:rsid w:val="56D8DAC6"/>
    <w:rsid w:val="56F7A672"/>
    <w:rsid w:val="56FF6EC3"/>
    <w:rsid w:val="57151921"/>
    <w:rsid w:val="571D3FBD"/>
    <w:rsid w:val="572FBC43"/>
    <w:rsid w:val="57368C0F"/>
    <w:rsid w:val="5738FD37"/>
    <w:rsid w:val="5741DC38"/>
    <w:rsid w:val="574C77EC"/>
    <w:rsid w:val="574D227D"/>
    <w:rsid w:val="5753F7B4"/>
    <w:rsid w:val="576652B3"/>
    <w:rsid w:val="576951E9"/>
    <w:rsid w:val="577F876E"/>
    <w:rsid w:val="57A8CE82"/>
    <w:rsid w:val="57BBAA95"/>
    <w:rsid w:val="57BE8D7A"/>
    <w:rsid w:val="57BF38F1"/>
    <w:rsid w:val="57C9E292"/>
    <w:rsid w:val="57D1E599"/>
    <w:rsid w:val="57E3AA37"/>
    <w:rsid w:val="57E59439"/>
    <w:rsid w:val="57F2F775"/>
    <w:rsid w:val="57F834EC"/>
    <w:rsid w:val="5805D032"/>
    <w:rsid w:val="580977B9"/>
    <w:rsid w:val="580A2BB8"/>
    <w:rsid w:val="580BB9C3"/>
    <w:rsid w:val="58120B6E"/>
    <w:rsid w:val="581C5D4E"/>
    <w:rsid w:val="581C7C8D"/>
    <w:rsid w:val="581E02EE"/>
    <w:rsid w:val="582EF3F5"/>
    <w:rsid w:val="583EC972"/>
    <w:rsid w:val="584464A0"/>
    <w:rsid w:val="584938EB"/>
    <w:rsid w:val="584DD9D4"/>
    <w:rsid w:val="5854C8D6"/>
    <w:rsid w:val="5859088B"/>
    <w:rsid w:val="58593189"/>
    <w:rsid w:val="586B4494"/>
    <w:rsid w:val="586B67A8"/>
    <w:rsid w:val="586D5897"/>
    <w:rsid w:val="5886BF83"/>
    <w:rsid w:val="588B384D"/>
    <w:rsid w:val="588D322A"/>
    <w:rsid w:val="58AFCD81"/>
    <w:rsid w:val="58B200F3"/>
    <w:rsid w:val="58B967C1"/>
    <w:rsid w:val="58C57D0C"/>
    <w:rsid w:val="58CB492A"/>
    <w:rsid w:val="58D30BA0"/>
    <w:rsid w:val="58D998A3"/>
    <w:rsid w:val="58E23815"/>
    <w:rsid w:val="58F65D10"/>
    <w:rsid w:val="58F672B4"/>
    <w:rsid w:val="59005247"/>
    <w:rsid w:val="5907CF15"/>
    <w:rsid w:val="59184CFB"/>
    <w:rsid w:val="5918DDEE"/>
    <w:rsid w:val="593D9C48"/>
    <w:rsid w:val="5943F31E"/>
    <w:rsid w:val="594429F0"/>
    <w:rsid w:val="594DC53D"/>
    <w:rsid w:val="595450F6"/>
    <w:rsid w:val="596DF882"/>
    <w:rsid w:val="59745A9F"/>
    <w:rsid w:val="59A7AA54"/>
    <w:rsid w:val="59C08603"/>
    <w:rsid w:val="59C24A57"/>
    <w:rsid w:val="59DBDC09"/>
    <w:rsid w:val="59E29AE6"/>
    <w:rsid w:val="59ED4968"/>
    <w:rsid w:val="59EE83A8"/>
    <w:rsid w:val="5A0D4539"/>
    <w:rsid w:val="5A139B01"/>
    <w:rsid w:val="5A1AC50E"/>
    <w:rsid w:val="5A2F0245"/>
    <w:rsid w:val="5A34E011"/>
    <w:rsid w:val="5A3F3E52"/>
    <w:rsid w:val="5A45D358"/>
    <w:rsid w:val="5A4E095C"/>
    <w:rsid w:val="5A57D4EB"/>
    <w:rsid w:val="5A655D45"/>
    <w:rsid w:val="5A7D7965"/>
    <w:rsid w:val="5A864501"/>
    <w:rsid w:val="5A92ECF8"/>
    <w:rsid w:val="5A94A03F"/>
    <w:rsid w:val="5A96020F"/>
    <w:rsid w:val="5A96F473"/>
    <w:rsid w:val="5A9955C5"/>
    <w:rsid w:val="5AB1EDE0"/>
    <w:rsid w:val="5AC048A3"/>
    <w:rsid w:val="5AC30F75"/>
    <w:rsid w:val="5ACEA9D8"/>
    <w:rsid w:val="5AD223FE"/>
    <w:rsid w:val="5AD42573"/>
    <w:rsid w:val="5ADA7952"/>
    <w:rsid w:val="5ADB0EFB"/>
    <w:rsid w:val="5AE8579F"/>
    <w:rsid w:val="5AEA347F"/>
    <w:rsid w:val="5AEADBDB"/>
    <w:rsid w:val="5AFE0464"/>
    <w:rsid w:val="5B04B1F7"/>
    <w:rsid w:val="5B0B653E"/>
    <w:rsid w:val="5B0B9A7B"/>
    <w:rsid w:val="5B12670C"/>
    <w:rsid w:val="5B1EFA37"/>
    <w:rsid w:val="5B200FB7"/>
    <w:rsid w:val="5B2530BA"/>
    <w:rsid w:val="5B2946B2"/>
    <w:rsid w:val="5B2BC6D7"/>
    <w:rsid w:val="5B30BA7D"/>
    <w:rsid w:val="5B319185"/>
    <w:rsid w:val="5B393306"/>
    <w:rsid w:val="5B39DB68"/>
    <w:rsid w:val="5B3F9B29"/>
    <w:rsid w:val="5B406305"/>
    <w:rsid w:val="5B4CD273"/>
    <w:rsid w:val="5B5B2C41"/>
    <w:rsid w:val="5B8849FA"/>
    <w:rsid w:val="5B8CE224"/>
    <w:rsid w:val="5BA26289"/>
    <w:rsid w:val="5BA44C7C"/>
    <w:rsid w:val="5BAAED20"/>
    <w:rsid w:val="5BC0FBFC"/>
    <w:rsid w:val="5BCE9178"/>
    <w:rsid w:val="5BD3052D"/>
    <w:rsid w:val="5BD3A3CB"/>
    <w:rsid w:val="5BD77CAF"/>
    <w:rsid w:val="5BD8020D"/>
    <w:rsid w:val="5BEDF5B0"/>
    <w:rsid w:val="5BF8401C"/>
    <w:rsid w:val="5C11EF93"/>
    <w:rsid w:val="5C1543A1"/>
    <w:rsid w:val="5C213259"/>
    <w:rsid w:val="5C25CCA9"/>
    <w:rsid w:val="5C2A4F7B"/>
    <w:rsid w:val="5C314E7F"/>
    <w:rsid w:val="5C3544B0"/>
    <w:rsid w:val="5C3A7BDC"/>
    <w:rsid w:val="5C3E6B96"/>
    <w:rsid w:val="5C46B0EE"/>
    <w:rsid w:val="5C4CF888"/>
    <w:rsid w:val="5C61DD68"/>
    <w:rsid w:val="5C6B1B6B"/>
    <w:rsid w:val="5C712BB2"/>
    <w:rsid w:val="5C721709"/>
    <w:rsid w:val="5C889BF5"/>
    <w:rsid w:val="5C8E539B"/>
    <w:rsid w:val="5C8F4634"/>
    <w:rsid w:val="5C932C69"/>
    <w:rsid w:val="5C97116A"/>
    <w:rsid w:val="5CB4F71A"/>
    <w:rsid w:val="5CD67932"/>
    <w:rsid w:val="5CD7C55F"/>
    <w:rsid w:val="5CE09EEB"/>
    <w:rsid w:val="5CEA2230"/>
    <w:rsid w:val="5D13579D"/>
    <w:rsid w:val="5D1CA2B0"/>
    <w:rsid w:val="5D23198F"/>
    <w:rsid w:val="5D25369D"/>
    <w:rsid w:val="5D3EB564"/>
    <w:rsid w:val="5D4895D8"/>
    <w:rsid w:val="5D4A4303"/>
    <w:rsid w:val="5D53B29F"/>
    <w:rsid w:val="5D668A3A"/>
    <w:rsid w:val="5D6E9121"/>
    <w:rsid w:val="5D7361B3"/>
    <w:rsid w:val="5D84767D"/>
    <w:rsid w:val="5D8DB8BD"/>
    <w:rsid w:val="5D9C45D8"/>
    <w:rsid w:val="5DAAB2E4"/>
    <w:rsid w:val="5DAF35AF"/>
    <w:rsid w:val="5DB1AEE7"/>
    <w:rsid w:val="5DBCAF6C"/>
    <w:rsid w:val="5DBCF3C7"/>
    <w:rsid w:val="5DD3AB50"/>
    <w:rsid w:val="5DD4C384"/>
    <w:rsid w:val="5DD4EEC1"/>
    <w:rsid w:val="5DD808EA"/>
    <w:rsid w:val="5DDED357"/>
    <w:rsid w:val="5DE4086F"/>
    <w:rsid w:val="5DE66223"/>
    <w:rsid w:val="5DEB5A81"/>
    <w:rsid w:val="5E09A1BA"/>
    <w:rsid w:val="5E0C7EA4"/>
    <w:rsid w:val="5E1A8D7C"/>
    <w:rsid w:val="5E226C7C"/>
    <w:rsid w:val="5E40BDE1"/>
    <w:rsid w:val="5E52B697"/>
    <w:rsid w:val="5E59D42B"/>
    <w:rsid w:val="5E701565"/>
    <w:rsid w:val="5E8FCD63"/>
    <w:rsid w:val="5EAB9DA3"/>
    <w:rsid w:val="5ECDDFD9"/>
    <w:rsid w:val="5ED82BF0"/>
    <w:rsid w:val="5EDFCD87"/>
    <w:rsid w:val="5EEBD68F"/>
    <w:rsid w:val="5EEF9815"/>
    <w:rsid w:val="5EF901C0"/>
    <w:rsid w:val="5EF98344"/>
    <w:rsid w:val="5EFAF82A"/>
    <w:rsid w:val="5EFC3001"/>
    <w:rsid w:val="5EFDE950"/>
    <w:rsid w:val="5F041D1F"/>
    <w:rsid w:val="5F0643D2"/>
    <w:rsid w:val="5F118D73"/>
    <w:rsid w:val="5F1F34E5"/>
    <w:rsid w:val="5F22695A"/>
    <w:rsid w:val="5F23DDC9"/>
    <w:rsid w:val="5F26F3C0"/>
    <w:rsid w:val="5F2D31A1"/>
    <w:rsid w:val="5F49B33F"/>
    <w:rsid w:val="5F4C6FF2"/>
    <w:rsid w:val="5F5112B4"/>
    <w:rsid w:val="5F5E4394"/>
    <w:rsid w:val="5F5E679E"/>
    <w:rsid w:val="5F6E5398"/>
    <w:rsid w:val="5F707798"/>
    <w:rsid w:val="5F8A6804"/>
    <w:rsid w:val="5F9090AA"/>
    <w:rsid w:val="5F92A309"/>
    <w:rsid w:val="5FA4B832"/>
    <w:rsid w:val="5FABB00A"/>
    <w:rsid w:val="5FB7FF47"/>
    <w:rsid w:val="5FC1A75C"/>
    <w:rsid w:val="5FC41849"/>
    <w:rsid w:val="5FD81141"/>
    <w:rsid w:val="5FDC4805"/>
    <w:rsid w:val="5FE15CB1"/>
    <w:rsid w:val="5FE44637"/>
    <w:rsid w:val="5FEA806A"/>
    <w:rsid w:val="5FF06A1F"/>
    <w:rsid w:val="5FF62403"/>
    <w:rsid w:val="5FF8D2AA"/>
    <w:rsid w:val="6005EE9D"/>
    <w:rsid w:val="600A3154"/>
    <w:rsid w:val="60137711"/>
    <w:rsid w:val="6014B24B"/>
    <w:rsid w:val="602DEC5D"/>
    <w:rsid w:val="603C3B4C"/>
    <w:rsid w:val="603D999B"/>
    <w:rsid w:val="603E1169"/>
    <w:rsid w:val="6041FBA5"/>
    <w:rsid w:val="604ACFC6"/>
    <w:rsid w:val="604C5CB4"/>
    <w:rsid w:val="604CE1A3"/>
    <w:rsid w:val="604ECD09"/>
    <w:rsid w:val="60604657"/>
    <w:rsid w:val="606B331F"/>
    <w:rsid w:val="606FC87E"/>
    <w:rsid w:val="6075AEC7"/>
    <w:rsid w:val="607C729E"/>
    <w:rsid w:val="6086913E"/>
    <w:rsid w:val="6090BB7F"/>
    <w:rsid w:val="609659DF"/>
    <w:rsid w:val="60999B5E"/>
    <w:rsid w:val="609F6EE0"/>
    <w:rsid w:val="60A8608E"/>
    <w:rsid w:val="60AC26D5"/>
    <w:rsid w:val="60B57101"/>
    <w:rsid w:val="60D57C4F"/>
    <w:rsid w:val="60DE716B"/>
    <w:rsid w:val="60EA333D"/>
    <w:rsid w:val="60F123C5"/>
    <w:rsid w:val="60F9006C"/>
    <w:rsid w:val="60FF518A"/>
    <w:rsid w:val="6103199F"/>
    <w:rsid w:val="6106885B"/>
    <w:rsid w:val="6117B261"/>
    <w:rsid w:val="611BDD8E"/>
    <w:rsid w:val="611EE77D"/>
    <w:rsid w:val="61258D61"/>
    <w:rsid w:val="6128F1C2"/>
    <w:rsid w:val="6129DA67"/>
    <w:rsid w:val="6130AAE7"/>
    <w:rsid w:val="6135817F"/>
    <w:rsid w:val="614DA98F"/>
    <w:rsid w:val="61506727"/>
    <w:rsid w:val="61609362"/>
    <w:rsid w:val="616B8B40"/>
    <w:rsid w:val="61825D59"/>
    <w:rsid w:val="6186DDEC"/>
    <w:rsid w:val="61957BF3"/>
    <w:rsid w:val="6196C28D"/>
    <w:rsid w:val="619BEDAA"/>
    <w:rsid w:val="619F4B02"/>
    <w:rsid w:val="61A5189F"/>
    <w:rsid w:val="61AED720"/>
    <w:rsid w:val="61B30A6D"/>
    <w:rsid w:val="61B7E506"/>
    <w:rsid w:val="61BB0195"/>
    <w:rsid w:val="61BBEA2F"/>
    <w:rsid w:val="61BFDEFB"/>
    <w:rsid w:val="61DC7711"/>
    <w:rsid w:val="61E7D5CB"/>
    <w:rsid w:val="61E87C62"/>
    <w:rsid w:val="6206A6E5"/>
    <w:rsid w:val="620FFF50"/>
    <w:rsid w:val="6216D974"/>
    <w:rsid w:val="621A204B"/>
    <w:rsid w:val="62225A42"/>
    <w:rsid w:val="6226FC80"/>
    <w:rsid w:val="622E9622"/>
    <w:rsid w:val="62424263"/>
    <w:rsid w:val="6249CB5C"/>
    <w:rsid w:val="625AB12B"/>
    <w:rsid w:val="625C86D1"/>
    <w:rsid w:val="6267F8B2"/>
    <w:rsid w:val="626B7369"/>
    <w:rsid w:val="62890BA7"/>
    <w:rsid w:val="628F90DC"/>
    <w:rsid w:val="629885AA"/>
    <w:rsid w:val="629D494C"/>
    <w:rsid w:val="629F8004"/>
    <w:rsid w:val="62A6DB8A"/>
    <w:rsid w:val="62A94AA6"/>
    <w:rsid w:val="62B423ED"/>
    <w:rsid w:val="62B4A7AE"/>
    <w:rsid w:val="62C915EF"/>
    <w:rsid w:val="62CC4209"/>
    <w:rsid w:val="62FBCE78"/>
    <w:rsid w:val="63018B2A"/>
    <w:rsid w:val="6304BECE"/>
    <w:rsid w:val="63055E45"/>
    <w:rsid w:val="631639E9"/>
    <w:rsid w:val="63190D2C"/>
    <w:rsid w:val="6328BE38"/>
    <w:rsid w:val="633BF618"/>
    <w:rsid w:val="6348D247"/>
    <w:rsid w:val="6353E767"/>
    <w:rsid w:val="635D8341"/>
    <w:rsid w:val="636356A3"/>
    <w:rsid w:val="6385725D"/>
    <w:rsid w:val="63899CA2"/>
    <w:rsid w:val="6393F06A"/>
    <w:rsid w:val="639B9B98"/>
    <w:rsid w:val="63ABF870"/>
    <w:rsid w:val="63C06626"/>
    <w:rsid w:val="63D2DDE0"/>
    <w:rsid w:val="63D5A50D"/>
    <w:rsid w:val="63D7602C"/>
    <w:rsid w:val="63E0DFB8"/>
    <w:rsid w:val="63E3C3CF"/>
    <w:rsid w:val="63E6ACC9"/>
    <w:rsid w:val="63F55BBD"/>
    <w:rsid w:val="63FDEDA3"/>
    <w:rsid w:val="640FC931"/>
    <w:rsid w:val="6412966E"/>
    <w:rsid w:val="6430C5D1"/>
    <w:rsid w:val="644B4272"/>
    <w:rsid w:val="645D26F9"/>
    <w:rsid w:val="6463ABCE"/>
    <w:rsid w:val="64724D04"/>
    <w:rsid w:val="6474778E"/>
    <w:rsid w:val="6487A3D8"/>
    <w:rsid w:val="64950DD9"/>
    <w:rsid w:val="64971791"/>
    <w:rsid w:val="649A8854"/>
    <w:rsid w:val="64A412E0"/>
    <w:rsid w:val="64B40096"/>
    <w:rsid w:val="64B57DD9"/>
    <w:rsid w:val="64C7697F"/>
    <w:rsid w:val="64D3F78D"/>
    <w:rsid w:val="64D51EDC"/>
    <w:rsid w:val="64D889C3"/>
    <w:rsid w:val="64FBC110"/>
    <w:rsid w:val="65024F83"/>
    <w:rsid w:val="650373B8"/>
    <w:rsid w:val="65180723"/>
    <w:rsid w:val="652BC619"/>
    <w:rsid w:val="652FEA5F"/>
    <w:rsid w:val="653187E2"/>
    <w:rsid w:val="65327F72"/>
    <w:rsid w:val="653A6BEE"/>
    <w:rsid w:val="654D1813"/>
    <w:rsid w:val="65566AFC"/>
    <w:rsid w:val="655984F7"/>
    <w:rsid w:val="655A54A2"/>
    <w:rsid w:val="65681C38"/>
    <w:rsid w:val="6577909C"/>
    <w:rsid w:val="657DD697"/>
    <w:rsid w:val="658E7F0E"/>
    <w:rsid w:val="65964CAA"/>
    <w:rsid w:val="659B5F18"/>
    <w:rsid w:val="65A77E09"/>
    <w:rsid w:val="65B33C7E"/>
    <w:rsid w:val="65BBD5DF"/>
    <w:rsid w:val="65C73CFB"/>
    <w:rsid w:val="65CFD8BF"/>
    <w:rsid w:val="65D53D2E"/>
    <w:rsid w:val="65D6C467"/>
    <w:rsid w:val="65E5ECDE"/>
    <w:rsid w:val="65E63A7C"/>
    <w:rsid w:val="65EF0F49"/>
    <w:rsid w:val="65F0531E"/>
    <w:rsid w:val="65F89752"/>
    <w:rsid w:val="65FD904F"/>
    <w:rsid w:val="65FED908"/>
    <w:rsid w:val="6605BF75"/>
    <w:rsid w:val="66073DC4"/>
    <w:rsid w:val="660B0A4A"/>
    <w:rsid w:val="660D731E"/>
    <w:rsid w:val="6618132E"/>
    <w:rsid w:val="661B6906"/>
    <w:rsid w:val="66287C15"/>
    <w:rsid w:val="6632D372"/>
    <w:rsid w:val="6635F6E1"/>
    <w:rsid w:val="663FD3A1"/>
    <w:rsid w:val="6654527D"/>
    <w:rsid w:val="6657E4A3"/>
    <w:rsid w:val="6660F76B"/>
    <w:rsid w:val="6661DFDB"/>
    <w:rsid w:val="6669982F"/>
    <w:rsid w:val="66708634"/>
    <w:rsid w:val="667184A8"/>
    <w:rsid w:val="6676D626"/>
    <w:rsid w:val="6679B181"/>
    <w:rsid w:val="667D3D39"/>
    <w:rsid w:val="66836BD2"/>
    <w:rsid w:val="66874CAC"/>
    <w:rsid w:val="66877625"/>
    <w:rsid w:val="668F058C"/>
    <w:rsid w:val="669111DB"/>
    <w:rsid w:val="669698EC"/>
    <w:rsid w:val="66A792BE"/>
    <w:rsid w:val="66CA0449"/>
    <w:rsid w:val="66F13472"/>
    <w:rsid w:val="66F41A0D"/>
    <w:rsid w:val="66F497E7"/>
    <w:rsid w:val="66F895B1"/>
    <w:rsid w:val="6703A43A"/>
    <w:rsid w:val="6720C3AF"/>
    <w:rsid w:val="674F300B"/>
    <w:rsid w:val="6756658F"/>
    <w:rsid w:val="6757C9F5"/>
    <w:rsid w:val="6759F211"/>
    <w:rsid w:val="675B3406"/>
    <w:rsid w:val="6760A717"/>
    <w:rsid w:val="676E3E6C"/>
    <w:rsid w:val="678C41B8"/>
    <w:rsid w:val="678F6753"/>
    <w:rsid w:val="67B334C5"/>
    <w:rsid w:val="67B6C6BB"/>
    <w:rsid w:val="67C5A0CA"/>
    <w:rsid w:val="67C7372A"/>
    <w:rsid w:val="67CDC8FE"/>
    <w:rsid w:val="67D552F6"/>
    <w:rsid w:val="67D65EEF"/>
    <w:rsid w:val="67E1EEF1"/>
    <w:rsid w:val="67E26761"/>
    <w:rsid w:val="67F0A406"/>
    <w:rsid w:val="68168845"/>
    <w:rsid w:val="6816ADAF"/>
    <w:rsid w:val="6820F6AC"/>
    <w:rsid w:val="682663EF"/>
    <w:rsid w:val="6826D802"/>
    <w:rsid w:val="6831F0A8"/>
    <w:rsid w:val="683579C5"/>
    <w:rsid w:val="6838B0E0"/>
    <w:rsid w:val="683B2602"/>
    <w:rsid w:val="68412C49"/>
    <w:rsid w:val="684AE453"/>
    <w:rsid w:val="684BE673"/>
    <w:rsid w:val="68726729"/>
    <w:rsid w:val="6888B5A0"/>
    <w:rsid w:val="68972697"/>
    <w:rsid w:val="689C9D84"/>
    <w:rsid w:val="689CF4DF"/>
    <w:rsid w:val="68A034B8"/>
    <w:rsid w:val="68C819D9"/>
    <w:rsid w:val="68CEFE63"/>
    <w:rsid w:val="68D3750A"/>
    <w:rsid w:val="68DB82B6"/>
    <w:rsid w:val="68E4678C"/>
    <w:rsid w:val="68E4CA2A"/>
    <w:rsid w:val="68FBD33A"/>
    <w:rsid w:val="6904A4EB"/>
    <w:rsid w:val="6908C483"/>
    <w:rsid w:val="690ECEB3"/>
    <w:rsid w:val="693376F8"/>
    <w:rsid w:val="6939DD20"/>
    <w:rsid w:val="693E5BF0"/>
    <w:rsid w:val="693FEF83"/>
    <w:rsid w:val="69429252"/>
    <w:rsid w:val="6946E34F"/>
    <w:rsid w:val="69533557"/>
    <w:rsid w:val="695B809B"/>
    <w:rsid w:val="69662831"/>
    <w:rsid w:val="69682217"/>
    <w:rsid w:val="697273C1"/>
    <w:rsid w:val="697749DA"/>
    <w:rsid w:val="6980F5A8"/>
    <w:rsid w:val="698552A8"/>
    <w:rsid w:val="6987F0C9"/>
    <w:rsid w:val="69893565"/>
    <w:rsid w:val="698AE5A2"/>
    <w:rsid w:val="698E97A7"/>
    <w:rsid w:val="6992A4EC"/>
    <w:rsid w:val="69A3CA0F"/>
    <w:rsid w:val="69AA758B"/>
    <w:rsid w:val="69B87084"/>
    <w:rsid w:val="69D47D1A"/>
    <w:rsid w:val="69D4DAEF"/>
    <w:rsid w:val="6A00CA26"/>
    <w:rsid w:val="6A0A55F4"/>
    <w:rsid w:val="6A0E018C"/>
    <w:rsid w:val="6A2C3D7C"/>
    <w:rsid w:val="6A31D442"/>
    <w:rsid w:val="6A47ECB6"/>
    <w:rsid w:val="6A570AD9"/>
    <w:rsid w:val="6A791022"/>
    <w:rsid w:val="6A964CEE"/>
    <w:rsid w:val="6A9904F5"/>
    <w:rsid w:val="6AA4DFE0"/>
    <w:rsid w:val="6ACF2736"/>
    <w:rsid w:val="6AE22921"/>
    <w:rsid w:val="6AE25B11"/>
    <w:rsid w:val="6AE352CE"/>
    <w:rsid w:val="6AE56598"/>
    <w:rsid w:val="6AEA5500"/>
    <w:rsid w:val="6AF67D97"/>
    <w:rsid w:val="6B155E20"/>
    <w:rsid w:val="6B18760A"/>
    <w:rsid w:val="6B19C369"/>
    <w:rsid w:val="6B1A12D8"/>
    <w:rsid w:val="6B24FE56"/>
    <w:rsid w:val="6B2B6345"/>
    <w:rsid w:val="6B2D0B87"/>
    <w:rsid w:val="6B3CB7A5"/>
    <w:rsid w:val="6B3F4C1A"/>
    <w:rsid w:val="6B458725"/>
    <w:rsid w:val="6B4D4F8E"/>
    <w:rsid w:val="6B5D016C"/>
    <w:rsid w:val="6B612FF1"/>
    <w:rsid w:val="6B619650"/>
    <w:rsid w:val="6B8F05A1"/>
    <w:rsid w:val="6B92F7A8"/>
    <w:rsid w:val="6B968B5B"/>
    <w:rsid w:val="6B9C4BCF"/>
    <w:rsid w:val="6BB1F33C"/>
    <w:rsid w:val="6BBA81F8"/>
    <w:rsid w:val="6BDFA5ED"/>
    <w:rsid w:val="6BE74C49"/>
    <w:rsid w:val="6BECFD54"/>
    <w:rsid w:val="6BFD7CAE"/>
    <w:rsid w:val="6C0384EF"/>
    <w:rsid w:val="6C06182A"/>
    <w:rsid w:val="6C14568D"/>
    <w:rsid w:val="6C15B1CC"/>
    <w:rsid w:val="6C188B74"/>
    <w:rsid w:val="6C1BB424"/>
    <w:rsid w:val="6C1C2652"/>
    <w:rsid w:val="6C251C11"/>
    <w:rsid w:val="6C372710"/>
    <w:rsid w:val="6C388710"/>
    <w:rsid w:val="6C444CB5"/>
    <w:rsid w:val="6C49230A"/>
    <w:rsid w:val="6C65520F"/>
    <w:rsid w:val="6C857D2A"/>
    <w:rsid w:val="6C87E41D"/>
    <w:rsid w:val="6C8C0487"/>
    <w:rsid w:val="6C8E31E3"/>
    <w:rsid w:val="6C903DB3"/>
    <w:rsid w:val="6C99D963"/>
    <w:rsid w:val="6C99DE65"/>
    <w:rsid w:val="6CB262C6"/>
    <w:rsid w:val="6CB3C81B"/>
    <w:rsid w:val="6CC0DDAB"/>
    <w:rsid w:val="6CD57BF9"/>
    <w:rsid w:val="6CE18226"/>
    <w:rsid w:val="6D04C9E2"/>
    <w:rsid w:val="6D064D58"/>
    <w:rsid w:val="6D08BBBD"/>
    <w:rsid w:val="6D19FE7D"/>
    <w:rsid w:val="6D1A9644"/>
    <w:rsid w:val="6D1AF144"/>
    <w:rsid w:val="6D21177B"/>
    <w:rsid w:val="6D2E85EE"/>
    <w:rsid w:val="6D3CADF7"/>
    <w:rsid w:val="6D49F1B6"/>
    <w:rsid w:val="6D51A77B"/>
    <w:rsid w:val="6D5A9559"/>
    <w:rsid w:val="6D65FE6D"/>
    <w:rsid w:val="6D6C6D9E"/>
    <w:rsid w:val="6D7F8BEB"/>
    <w:rsid w:val="6D91D4B5"/>
    <w:rsid w:val="6D92DFE5"/>
    <w:rsid w:val="6D989FAC"/>
    <w:rsid w:val="6DBC6ACA"/>
    <w:rsid w:val="6DBFD27E"/>
    <w:rsid w:val="6DC87099"/>
    <w:rsid w:val="6DD10FC2"/>
    <w:rsid w:val="6DD25A38"/>
    <w:rsid w:val="6DD8DD45"/>
    <w:rsid w:val="6DDB31A0"/>
    <w:rsid w:val="6DE1F988"/>
    <w:rsid w:val="6DE65A18"/>
    <w:rsid w:val="6DE84829"/>
    <w:rsid w:val="6DE8A279"/>
    <w:rsid w:val="6DF1B7E5"/>
    <w:rsid w:val="6DFA9EAB"/>
    <w:rsid w:val="6DFFDE1A"/>
    <w:rsid w:val="6E084BC9"/>
    <w:rsid w:val="6E4E4B5B"/>
    <w:rsid w:val="6E524AC7"/>
    <w:rsid w:val="6E735727"/>
    <w:rsid w:val="6E782676"/>
    <w:rsid w:val="6E7D5FF1"/>
    <w:rsid w:val="6E88C63F"/>
    <w:rsid w:val="6E8E8E77"/>
    <w:rsid w:val="6E93F5D1"/>
    <w:rsid w:val="6E9B7B04"/>
    <w:rsid w:val="6EA35F19"/>
    <w:rsid w:val="6EAA88A9"/>
    <w:rsid w:val="6EAC7E3D"/>
    <w:rsid w:val="6EAFD173"/>
    <w:rsid w:val="6EBE2037"/>
    <w:rsid w:val="6EBEDBFC"/>
    <w:rsid w:val="6ED0FF38"/>
    <w:rsid w:val="6ED59091"/>
    <w:rsid w:val="6EDC433B"/>
    <w:rsid w:val="6EDE4B47"/>
    <w:rsid w:val="6EF02D79"/>
    <w:rsid w:val="6EF20563"/>
    <w:rsid w:val="6EF2A857"/>
    <w:rsid w:val="6EF5AAF7"/>
    <w:rsid w:val="6EFBF7D3"/>
    <w:rsid w:val="6F0A29B8"/>
    <w:rsid w:val="6F0BBEA3"/>
    <w:rsid w:val="6F0F0F34"/>
    <w:rsid w:val="6F163174"/>
    <w:rsid w:val="6F1D8AD5"/>
    <w:rsid w:val="6F28FA1D"/>
    <w:rsid w:val="6F290493"/>
    <w:rsid w:val="6F29F7F7"/>
    <w:rsid w:val="6F2C7EBB"/>
    <w:rsid w:val="6F4E4402"/>
    <w:rsid w:val="6F4E44F7"/>
    <w:rsid w:val="6F51D9FF"/>
    <w:rsid w:val="6F5AB3D7"/>
    <w:rsid w:val="6F5DD260"/>
    <w:rsid w:val="6F683332"/>
    <w:rsid w:val="6F76AA0D"/>
    <w:rsid w:val="6F7B6EF5"/>
    <w:rsid w:val="6F7BC199"/>
    <w:rsid w:val="6F7E0776"/>
    <w:rsid w:val="6F896431"/>
    <w:rsid w:val="6F8F3CCE"/>
    <w:rsid w:val="6F920C09"/>
    <w:rsid w:val="6F9212BF"/>
    <w:rsid w:val="6FB07D89"/>
    <w:rsid w:val="6FB237BC"/>
    <w:rsid w:val="6FB732CE"/>
    <w:rsid w:val="6FC1B385"/>
    <w:rsid w:val="6FC96586"/>
    <w:rsid w:val="6FDF29B2"/>
    <w:rsid w:val="6FDF3719"/>
    <w:rsid w:val="6FF3BE6D"/>
    <w:rsid w:val="6FFB7CAC"/>
    <w:rsid w:val="6FFD04A9"/>
    <w:rsid w:val="6FFD4964"/>
    <w:rsid w:val="701FC888"/>
    <w:rsid w:val="70378207"/>
    <w:rsid w:val="703F8EE6"/>
    <w:rsid w:val="7040BAC3"/>
    <w:rsid w:val="70468504"/>
    <w:rsid w:val="7049C2A7"/>
    <w:rsid w:val="7059EF17"/>
    <w:rsid w:val="705D4727"/>
    <w:rsid w:val="705DC9EB"/>
    <w:rsid w:val="705E32E9"/>
    <w:rsid w:val="706004F1"/>
    <w:rsid w:val="70747668"/>
    <w:rsid w:val="70961FCD"/>
    <w:rsid w:val="70988378"/>
    <w:rsid w:val="709FF1EC"/>
    <w:rsid w:val="709FFB1B"/>
    <w:rsid w:val="70A3C1A8"/>
    <w:rsid w:val="70A49B23"/>
    <w:rsid w:val="70B5F603"/>
    <w:rsid w:val="70CF8517"/>
    <w:rsid w:val="70D37384"/>
    <w:rsid w:val="70E2A39F"/>
    <w:rsid w:val="70EB1C24"/>
    <w:rsid w:val="70ED5F38"/>
    <w:rsid w:val="70FC4663"/>
    <w:rsid w:val="71044BD2"/>
    <w:rsid w:val="71088362"/>
    <w:rsid w:val="713049AC"/>
    <w:rsid w:val="7134BBF8"/>
    <w:rsid w:val="713C13C2"/>
    <w:rsid w:val="7145C593"/>
    <w:rsid w:val="714C32DC"/>
    <w:rsid w:val="714F69A9"/>
    <w:rsid w:val="71551D7A"/>
    <w:rsid w:val="715A4CEE"/>
    <w:rsid w:val="71608315"/>
    <w:rsid w:val="716217DE"/>
    <w:rsid w:val="716375F1"/>
    <w:rsid w:val="7169ABA8"/>
    <w:rsid w:val="716A34D3"/>
    <w:rsid w:val="7173BFA1"/>
    <w:rsid w:val="7174B5FD"/>
    <w:rsid w:val="717B9E7B"/>
    <w:rsid w:val="718E9AAC"/>
    <w:rsid w:val="719EB872"/>
    <w:rsid w:val="71A1878C"/>
    <w:rsid w:val="71A39D9F"/>
    <w:rsid w:val="71B32E9E"/>
    <w:rsid w:val="71CF8666"/>
    <w:rsid w:val="71D6168B"/>
    <w:rsid w:val="71E17D73"/>
    <w:rsid w:val="71F32FAC"/>
    <w:rsid w:val="7200B946"/>
    <w:rsid w:val="7203A96C"/>
    <w:rsid w:val="720A2EDF"/>
    <w:rsid w:val="720E176E"/>
    <w:rsid w:val="72105D6E"/>
    <w:rsid w:val="722A9C46"/>
    <w:rsid w:val="722E0D51"/>
    <w:rsid w:val="7235B384"/>
    <w:rsid w:val="7249C2B5"/>
    <w:rsid w:val="7256E005"/>
    <w:rsid w:val="725ACFD5"/>
    <w:rsid w:val="725D78CF"/>
    <w:rsid w:val="72620620"/>
    <w:rsid w:val="72652B76"/>
    <w:rsid w:val="7268AB90"/>
    <w:rsid w:val="7268D195"/>
    <w:rsid w:val="726AB4FD"/>
    <w:rsid w:val="726C8297"/>
    <w:rsid w:val="727ACD91"/>
    <w:rsid w:val="72919EAB"/>
    <w:rsid w:val="729DA294"/>
    <w:rsid w:val="72A1EDFC"/>
    <w:rsid w:val="72D1B79D"/>
    <w:rsid w:val="72E8F29A"/>
    <w:rsid w:val="72EC7265"/>
    <w:rsid w:val="72F15DC1"/>
    <w:rsid w:val="72F18173"/>
    <w:rsid w:val="72F9A8CE"/>
    <w:rsid w:val="73037C95"/>
    <w:rsid w:val="730EBA49"/>
    <w:rsid w:val="7323AB29"/>
    <w:rsid w:val="732648A1"/>
    <w:rsid w:val="7330542E"/>
    <w:rsid w:val="733CC4F8"/>
    <w:rsid w:val="7344DADA"/>
    <w:rsid w:val="7346297A"/>
    <w:rsid w:val="7346EC28"/>
    <w:rsid w:val="73491F9A"/>
    <w:rsid w:val="735555B7"/>
    <w:rsid w:val="73700548"/>
    <w:rsid w:val="7373196D"/>
    <w:rsid w:val="737531BD"/>
    <w:rsid w:val="7378BD31"/>
    <w:rsid w:val="737E4558"/>
    <w:rsid w:val="737EC8BF"/>
    <w:rsid w:val="73811726"/>
    <w:rsid w:val="7388306C"/>
    <w:rsid w:val="7394E911"/>
    <w:rsid w:val="739E6B60"/>
    <w:rsid w:val="73A13F95"/>
    <w:rsid w:val="73A575AC"/>
    <w:rsid w:val="73B1FDFE"/>
    <w:rsid w:val="73B4CB30"/>
    <w:rsid w:val="73D4CF88"/>
    <w:rsid w:val="73E3067F"/>
    <w:rsid w:val="73F0BB23"/>
    <w:rsid w:val="73F1DD61"/>
    <w:rsid w:val="73F324D2"/>
    <w:rsid w:val="73F54940"/>
    <w:rsid w:val="73F9C187"/>
    <w:rsid w:val="7400854F"/>
    <w:rsid w:val="7408A8FE"/>
    <w:rsid w:val="740B8D38"/>
    <w:rsid w:val="741F83E1"/>
    <w:rsid w:val="74203958"/>
    <w:rsid w:val="74237C78"/>
    <w:rsid w:val="742D7512"/>
    <w:rsid w:val="7448CA57"/>
    <w:rsid w:val="7457FE1A"/>
    <w:rsid w:val="745864A9"/>
    <w:rsid w:val="74603F36"/>
    <w:rsid w:val="74621CC4"/>
    <w:rsid w:val="74675395"/>
    <w:rsid w:val="746BD029"/>
    <w:rsid w:val="746E2A76"/>
    <w:rsid w:val="746F45A9"/>
    <w:rsid w:val="7472E735"/>
    <w:rsid w:val="7477CE01"/>
    <w:rsid w:val="7480DA21"/>
    <w:rsid w:val="74969F7A"/>
    <w:rsid w:val="74B0E90A"/>
    <w:rsid w:val="74BAEC57"/>
    <w:rsid w:val="74BBF63A"/>
    <w:rsid w:val="74C3FEB1"/>
    <w:rsid w:val="74C5F9A6"/>
    <w:rsid w:val="74E8F714"/>
    <w:rsid w:val="74ED5EE0"/>
    <w:rsid w:val="74F2FCE8"/>
    <w:rsid w:val="74F582DB"/>
    <w:rsid w:val="74F5CB89"/>
    <w:rsid w:val="750B9B4F"/>
    <w:rsid w:val="750C521F"/>
    <w:rsid w:val="7516EBD3"/>
    <w:rsid w:val="751E50DE"/>
    <w:rsid w:val="753BEB72"/>
    <w:rsid w:val="753F03D7"/>
    <w:rsid w:val="7547C7D1"/>
    <w:rsid w:val="755012D3"/>
    <w:rsid w:val="75583A11"/>
    <w:rsid w:val="75600F5F"/>
    <w:rsid w:val="75616659"/>
    <w:rsid w:val="7567727D"/>
    <w:rsid w:val="756BAAA6"/>
    <w:rsid w:val="75774AFB"/>
    <w:rsid w:val="75856418"/>
    <w:rsid w:val="75A0A6DE"/>
    <w:rsid w:val="75A5F9BC"/>
    <w:rsid w:val="75B5215D"/>
    <w:rsid w:val="75C32D7D"/>
    <w:rsid w:val="75CB3156"/>
    <w:rsid w:val="75CD433B"/>
    <w:rsid w:val="75D5068C"/>
    <w:rsid w:val="75EEFF48"/>
    <w:rsid w:val="75F34295"/>
    <w:rsid w:val="75F5AE86"/>
    <w:rsid w:val="7600A8F7"/>
    <w:rsid w:val="76014DAD"/>
    <w:rsid w:val="760457B0"/>
    <w:rsid w:val="760A705D"/>
    <w:rsid w:val="760B52C2"/>
    <w:rsid w:val="760EA990"/>
    <w:rsid w:val="7611A0DB"/>
    <w:rsid w:val="7612FA01"/>
    <w:rsid w:val="7626A3A9"/>
    <w:rsid w:val="7642BBE4"/>
    <w:rsid w:val="766ABDCF"/>
    <w:rsid w:val="766C4564"/>
    <w:rsid w:val="76728574"/>
    <w:rsid w:val="7695723C"/>
    <w:rsid w:val="76962C56"/>
    <w:rsid w:val="7699053F"/>
    <w:rsid w:val="769BA7A1"/>
    <w:rsid w:val="769F09B5"/>
    <w:rsid w:val="76A0CC9B"/>
    <w:rsid w:val="76A424E9"/>
    <w:rsid w:val="76BEDEFF"/>
    <w:rsid w:val="76BF055E"/>
    <w:rsid w:val="76D07AF9"/>
    <w:rsid w:val="76DBF23D"/>
    <w:rsid w:val="76E3FC37"/>
    <w:rsid w:val="76EFD3AB"/>
    <w:rsid w:val="76F2BC63"/>
    <w:rsid w:val="76F42D48"/>
    <w:rsid w:val="76F71072"/>
    <w:rsid w:val="76F81C77"/>
    <w:rsid w:val="76FEDAB5"/>
    <w:rsid w:val="77002673"/>
    <w:rsid w:val="771F56EA"/>
    <w:rsid w:val="772C2BBE"/>
    <w:rsid w:val="773D4157"/>
    <w:rsid w:val="773F6301"/>
    <w:rsid w:val="773F77DD"/>
    <w:rsid w:val="77499BFE"/>
    <w:rsid w:val="774AE818"/>
    <w:rsid w:val="774B38DE"/>
    <w:rsid w:val="774BF824"/>
    <w:rsid w:val="774F0289"/>
    <w:rsid w:val="77507717"/>
    <w:rsid w:val="775ABB3D"/>
    <w:rsid w:val="776623DB"/>
    <w:rsid w:val="77673DE5"/>
    <w:rsid w:val="776CB774"/>
    <w:rsid w:val="777957EE"/>
    <w:rsid w:val="777EE914"/>
    <w:rsid w:val="77832E7B"/>
    <w:rsid w:val="778E8627"/>
    <w:rsid w:val="77AE9F11"/>
    <w:rsid w:val="77B7653E"/>
    <w:rsid w:val="77B8F2C5"/>
    <w:rsid w:val="77C4CA93"/>
    <w:rsid w:val="77CCF490"/>
    <w:rsid w:val="77DF432D"/>
    <w:rsid w:val="77E03D57"/>
    <w:rsid w:val="780337F9"/>
    <w:rsid w:val="780617B7"/>
    <w:rsid w:val="780780DD"/>
    <w:rsid w:val="78142CF2"/>
    <w:rsid w:val="781ACBF9"/>
    <w:rsid w:val="78277019"/>
    <w:rsid w:val="782ACAE9"/>
    <w:rsid w:val="782D6CC0"/>
    <w:rsid w:val="7833BB07"/>
    <w:rsid w:val="78391673"/>
    <w:rsid w:val="783DD3FC"/>
    <w:rsid w:val="78438B8F"/>
    <w:rsid w:val="7847A84D"/>
    <w:rsid w:val="78524D95"/>
    <w:rsid w:val="7867B6FA"/>
    <w:rsid w:val="78700764"/>
    <w:rsid w:val="7887E5DA"/>
    <w:rsid w:val="788D4013"/>
    <w:rsid w:val="7892570B"/>
    <w:rsid w:val="78935F3E"/>
    <w:rsid w:val="7893CC2D"/>
    <w:rsid w:val="7899DEF7"/>
    <w:rsid w:val="789EC549"/>
    <w:rsid w:val="78A10EB5"/>
    <w:rsid w:val="78A5E55E"/>
    <w:rsid w:val="78A8156A"/>
    <w:rsid w:val="78AC8EDD"/>
    <w:rsid w:val="78B08467"/>
    <w:rsid w:val="78B68A20"/>
    <w:rsid w:val="78B90C8B"/>
    <w:rsid w:val="78BCEA11"/>
    <w:rsid w:val="78C8C4DE"/>
    <w:rsid w:val="78CB3BDB"/>
    <w:rsid w:val="78D38C76"/>
    <w:rsid w:val="78DA11B9"/>
    <w:rsid w:val="78DF77E5"/>
    <w:rsid w:val="78E39692"/>
    <w:rsid w:val="78E5D1E7"/>
    <w:rsid w:val="78E8984C"/>
    <w:rsid w:val="78EDE0A1"/>
    <w:rsid w:val="78F03F5F"/>
    <w:rsid w:val="7900BC05"/>
    <w:rsid w:val="7904696A"/>
    <w:rsid w:val="790EF16D"/>
    <w:rsid w:val="7912F96D"/>
    <w:rsid w:val="792433BB"/>
    <w:rsid w:val="792F9CE7"/>
    <w:rsid w:val="7930DFF7"/>
    <w:rsid w:val="794BDCBC"/>
    <w:rsid w:val="7953DB93"/>
    <w:rsid w:val="7959E896"/>
    <w:rsid w:val="7960ACF8"/>
    <w:rsid w:val="7960C208"/>
    <w:rsid w:val="79618F23"/>
    <w:rsid w:val="7967582E"/>
    <w:rsid w:val="7969E622"/>
    <w:rsid w:val="796F3EDB"/>
    <w:rsid w:val="797ABEA0"/>
    <w:rsid w:val="797AC2ED"/>
    <w:rsid w:val="798AEBD6"/>
    <w:rsid w:val="799CB520"/>
    <w:rsid w:val="79A3A41D"/>
    <w:rsid w:val="79A694A6"/>
    <w:rsid w:val="79A7FC57"/>
    <w:rsid w:val="79B086B7"/>
    <w:rsid w:val="79BE2091"/>
    <w:rsid w:val="79C85127"/>
    <w:rsid w:val="79D3FFAD"/>
    <w:rsid w:val="79E3B941"/>
    <w:rsid w:val="79EEDAC3"/>
    <w:rsid w:val="79F4E429"/>
    <w:rsid w:val="7A0049F8"/>
    <w:rsid w:val="7A08A074"/>
    <w:rsid w:val="7A2750F6"/>
    <w:rsid w:val="7A2A5C77"/>
    <w:rsid w:val="7A3AC2AA"/>
    <w:rsid w:val="7A3F57A8"/>
    <w:rsid w:val="7A43F6FA"/>
    <w:rsid w:val="7A75676E"/>
    <w:rsid w:val="7A86B4E5"/>
    <w:rsid w:val="7A9D1048"/>
    <w:rsid w:val="7AAD8481"/>
    <w:rsid w:val="7AB2E104"/>
    <w:rsid w:val="7AEB3CA5"/>
    <w:rsid w:val="7AF635C3"/>
    <w:rsid w:val="7B0878DD"/>
    <w:rsid w:val="7B115A11"/>
    <w:rsid w:val="7B172341"/>
    <w:rsid w:val="7B246075"/>
    <w:rsid w:val="7B2A5AF4"/>
    <w:rsid w:val="7B3B32A1"/>
    <w:rsid w:val="7B3DCB49"/>
    <w:rsid w:val="7B3FF094"/>
    <w:rsid w:val="7B40572E"/>
    <w:rsid w:val="7B58767D"/>
    <w:rsid w:val="7B5A5784"/>
    <w:rsid w:val="7B6D97BC"/>
    <w:rsid w:val="7B79C4A8"/>
    <w:rsid w:val="7B7C87BA"/>
    <w:rsid w:val="7B8445E3"/>
    <w:rsid w:val="7B8536F3"/>
    <w:rsid w:val="7B86F25C"/>
    <w:rsid w:val="7B8E5AEC"/>
    <w:rsid w:val="7B92E042"/>
    <w:rsid w:val="7BA707E2"/>
    <w:rsid w:val="7BACEFBB"/>
    <w:rsid w:val="7BB2C10E"/>
    <w:rsid w:val="7BB3670B"/>
    <w:rsid w:val="7BB661E6"/>
    <w:rsid w:val="7BB77D3D"/>
    <w:rsid w:val="7BB821C0"/>
    <w:rsid w:val="7BBC4338"/>
    <w:rsid w:val="7BBC5A6F"/>
    <w:rsid w:val="7BBD39B4"/>
    <w:rsid w:val="7BBE7D16"/>
    <w:rsid w:val="7BC15A3A"/>
    <w:rsid w:val="7BC345A6"/>
    <w:rsid w:val="7BC3C836"/>
    <w:rsid w:val="7BC4F599"/>
    <w:rsid w:val="7BCF5033"/>
    <w:rsid w:val="7BD911F7"/>
    <w:rsid w:val="7BE92C58"/>
    <w:rsid w:val="7BEC742E"/>
    <w:rsid w:val="7BEEDA47"/>
    <w:rsid w:val="7BF37019"/>
    <w:rsid w:val="7BF772D6"/>
    <w:rsid w:val="7BFB5DF1"/>
    <w:rsid w:val="7BFC12C1"/>
    <w:rsid w:val="7BFF298B"/>
    <w:rsid w:val="7C23E832"/>
    <w:rsid w:val="7C245376"/>
    <w:rsid w:val="7C261B0E"/>
    <w:rsid w:val="7C2860B9"/>
    <w:rsid w:val="7C2CC69E"/>
    <w:rsid w:val="7C35C6C1"/>
    <w:rsid w:val="7C3AC2F6"/>
    <w:rsid w:val="7C42D5AE"/>
    <w:rsid w:val="7C43635E"/>
    <w:rsid w:val="7C4DB021"/>
    <w:rsid w:val="7C51474E"/>
    <w:rsid w:val="7C51D124"/>
    <w:rsid w:val="7C602CB2"/>
    <w:rsid w:val="7C6073C0"/>
    <w:rsid w:val="7C61ADDB"/>
    <w:rsid w:val="7C62C152"/>
    <w:rsid w:val="7C6BB86E"/>
    <w:rsid w:val="7C7058C3"/>
    <w:rsid w:val="7C7C18D0"/>
    <w:rsid w:val="7C837BFE"/>
    <w:rsid w:val="7C9BFC70"/>
    <w:rsid w:val="7CBF9FB9"/>
    <w:rsid w:val="7CBFCAA7"/>
    <w:rsid w:val="7CCCEADA"/>
    <w:rsid w:val="7CD30C19"/>
    <w:rsid w:val="7CD51914"/>
    <w:rsid w:val="7CF07487"/>
    <w:rsid w:val="7CF30301"/>
    <w:rsid w:val="7CF5982D"/>
    <w:rsid w:val="7CFEB942"/>
    <w:rsid w:val="7D06D681"/>
    <w:rsid w:val="7D156F94"/>
    <w:rsid w:val="7D222DD0"/>
    <w:rsid w:val="7D28FD11"/>
    <w:rsid w:val="7D3ABE93"/>
    <w:rsid w:val="7D4612A5"/>
    <w:rsid w:val="7D5744EA"/>
    <w:rsid w:val="7D5B7368"/>
    <w:rsid w:val="7D717D97"/>
    <w:rsid w:val="7D86F1D5"/>
    <w:rsid w:val="7D8F47DC"/>
    <w:rsid w:val="7D9C367D"/>
    <w:rsid w:val="7DA0CA78"/>
    <w:rsid w:val="7DA44F0C"/>
    <w:rsid w:val="7DA4AE20"/>
    <w:rsid w:val="7DA8629E"/>
    <w:rsid w:val="7DAD66C7"/>
    <w:rsid w:val="7DAF308E"/>
    <w:rsid w:val="7DB3884C"/>
    <w:rsid w:val="7DB3E238"/>
    <w:rsid w:val="7DC40ACC"/>
    <w:rsid w:val="7DCAB020"/>
    <w:rsid w:val="7DCB98EC"/>
    <w:rsid w:val="7DCE1E45"/>
    <w:rsid w:val="7DCFBA4B"/>
    <w:rsid w:val="7DD83F77"/>
    <w:rsid w:val="7DF95177"/>
    <w:rsid w:val="7DF9C3F9"/>
    <w:rsid w:val="7DFCB4BA"/>
    <w:rsid w:val="7E113D2A"/>
    <w:rsid w:val="7E166EDD"/>
    <w:rsid w:val="7E2E58BB"/>
    <w:rsid w:val="7E3078F2"/>
    <w:rsid w:val="7E36E112"/>
    <w:rsid w:val="7E45D483"/>
    <w:rsid w:val="7E4CA687"/>
    <w:rsid w:val="7E50B39A"/>
    <w:rsid w:val="7E669B13"/>
    <w:rsid w:val="7E673DF4"/>
    <w:rsid w:val="7E770A03"/>
    <w:rsid w:val="7E8B47F0"/>
    <w:rsid w:val="7E8BFA9B"/>
    <w:rsid w:val="7E8E2F8F"/>
    <w:rsid w:val="7E8F5411"/>
    <w:rsid w:val="7E992715"/>
    <w:rsid w:val="7E9A2058"/>
    <w:rsid w:val="7EA29D7E"/>
    <w:rsid w:val="7EA9802F"/>
    <w:rsid w:val="7EBCB930"/>
    <w:rsid w:val="7EC1AF02"/>
    <w:rsid w:val="7ED49807"/>
    <w:rsid w:val="7EE44EB6"/>
    <w:rsid w:val="7EEF531D"/>
    <w:rsid w:val="7EF00B53"/>
    <w:rsid w:val="7EFCA061"/>
    <w:rsid w:val="7F0272FC"/>
    <w:rsid w:val="7F1623AA"/>
    <w:rsid w:val="7F2B9037"/>
    <w:rsid w:val="7F31E52E"/>
    <w:rsid w:val="7F464B87"/>
    <w:rsid w:val="7F495129"/>
    <w:rsid w:val="7F61DD95"/>
    <w:rsid w:val="7F6A6D98"/>
    <w:rsid w:val="7F709A7A"/>
    <w:rsid w:val="7F760E3D"/>
    <w:rsid w:val="7F85D6A4"/>
    <w:rsid w:val="7F8B1579"/>
    <w:rsid w:val="7F9A2C8F"/>
    <w:rsid w:val="7F9C5D15"/>
    <w:rsid w:val="7FA17867"/>
    <w:rsid w:val="7FA44C4D"/>
    <w:rsid w:val="7FB91D1E"/>
    <w:rsid w:val="7FD6C5DE"/>
    <w:rsid w:val="7FDCDA66"/>
    <w:rsid w:val="7FDDF5DD"/>
    <w:rsid w:val="7FDE2DF5"/>
    <w:rsid w:val="7FE573AA"/>
    <w:rsid w:val="7FF01F15"/>
    <w:rsid w:val="7FF4CCB2"/>
    <w:rsid w:val="7FFABFE1"/>
    <w:rsid w:val="7FFCCF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C0E9139"/>
  <w15:chartTrackingRefBased/>
  <w15:docId w15:val="{22CFCC10-BC26-48C9-996D-4D07D7A4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A8"/>
    <w:pPr>
      <w:spacing w:line="360" w:lineRule="auto"/>
      <w:jc w:val="both"/>
    </w:pPr>
    <w:rPr>
      <w:rFonts w:ascii="Arial" w:hAnsi="Arial"/>
      <w:szCs w:val="24"/>
      <w:lang w:val="es-CO" w:eastAsia="en-GB"/>
    </w:rPr>
  </w:style>
  <w:style w:type="paragraph" w:styleId="Heading1">
    <w:name w:val="heading 1"/>
    <w:basedOn w:val="Normal"/>
    <w:next w:val="Normal"/>
    <w:link w:val="Heading1Char"/>
    <w:qFormat/>
    <w:rsid w:val="00747FC5"/>
    <w:pPr>
      <w:keepNext/>
      <w:spacing w:before="240" w:after="60"/>
      <w:outlineLvl w:val="0"/>
    </w:pPr>
    <w:rPr>
      <w:rFonts w:ascii="Aptos Display" w:hAnsi="Aptos Display"/>
      <w:b/>
      <w:bCs/>
      <w:kern w:val="32"/>
      <w:sz w:val="32"/>
      <w:szCs w:val="32"/>
    </w:rPr>
  </w:style>
  <w:style w:type="paragraph" w:styleId="Heading2">
    <w:name w:val="heading 2"/>
    <w:basedOn w:val="Normal"/>
    <w:next w:val="Normal"/>
    <w:qFormat/>
    <w:rsid w:val="00394504"/>
    <w:pPr>
      <w:keepNext/>
      <w:spacing w:before="240" w:after="120" w:line="300" w:lineRule="exact"/>
      <w:outlineLvl w:val="1"/>
    </w:pPr>
    <w:rPr>
      <w:b/>
      <w:sz w:val="22"/>
      <w:szCs w:val="20"/>
    </w:rPr>
  </w:style>
  <w:style w:type="paragraph" w:styleId="Heading6">
    <w:name w:val="heading 6"/>
    <w:basedOn w:val="Normal"/>
    <w:next w:val="Normal"/>
    <w:qFormat/>
    <w:rsid w:val="008E5C0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E5E"/>
    <w:pPr>
      <w:tabs>
        <w:tab w:val="center" w:pos="4536"/>
        <w:tab w:val="right" w:pos="9072"/>
      </w:tabs>
    </w:pPr>
  </w:style>
  <w:style w:type="paragraph" w:styleId="Footer">
    <w:name w:val="footer"/>
    <w:basedOn w:val="Normal"/>
    <w:rsid w:val="00AD1E5E"/>
    <w:pPr>
      <w:tabs>
        <w:tab w:val="center" w:pos="4536"/>
        <w:tab w:val="right" w:pos="9072"/>
      </w:tabs>
    </w:pPr>
  </w:style>
  <w:style w:type="character" w:styleId="Hyperlink">
    <w:name w:val="Hyperlink"/>
    <w:uiPriority w:val="99"/>
    <w:rsid w:val="00AD1E5E"/>
    <w:rPr>
      <w:color w:val="0000FF"/>
      <w:u w:val="single"/>
    </w:rPr>
  </w:style>
  <w:style w:type="paragraph" w:styleId="BodyText2">
    <w:name w:val="Body Text 2"/>
    <w:basedOn w:val="Normal"/>
    <w:rsid w:val="00AD1E5E"/>
    <w:pPr>
      <w:spacing w:after="80"/>
      <w:ind w:right="-27"/>
      <w:jc w:val="center"/>
    </w:pPr>
    <w:rPr>
      <w:b/>
      <w:szCs w:val="20"/>
    </w:rPr>
  </w:style>
  <w:style w:type="character" w:styleId="Strong">
    <w:name w:val="Strong"/>
    <w:qFormat/>
    <w:rsid w:val="00AD1E5E"/>
    <w:rPr>
      <w:b/>
      <w:bCs/>
    </w:rPr>
  </w:style>
  <w:style w:type="character" w:styleId="PageNumber">
    <w:name w:val="page number"/>
    <w:basedOn w:val="DefaultParagraphFont"/>
    <w:rsid w:val="00AD1E5E"/>
  </w:style>
  <w:style w:type="paragraph" w:styleId="BalloonText">
    <w:name w:val="Balloon Text"/>
    <w:basedOn w:val="Normal"/>
    <w:semiHidden/>
    <w:rsid w:val="008A0C8D"/>
    <w:rPr>
      <w:rFonts w:ascii="Tahoma" w:hAnsi="Tahoma" w:cs="Tahoma"/>
      <w:sz w:val="16"/>
      <w:szCs w:val="16"/>
    </w:rPr>
  </w:style>
  <w:style w:type="paragraph" w:styleId="NormalWeb">
    <w:name w:val="Normal (Web)"/>
    <w:basedOn w:val="Normal"/>
    <w:rsid w:val="0010453B"/>
    <w:pPr>
      <w:spacing w:before="100" w:beforeAutospacing="1" w:after="100" w:afterAutospacing="1"/>
    </w:pPr>
  </w:style>
  <w:style w:type="table" w:styleId="TableGrid">
    <w:name w:val="Table Grid"/>
    <w:basedOn w:val="TableNormal"/>
    <w:uiPriority w:val="39"/>
    <w:rsid w:val="0010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E24CA"/>
    <w:rPr>
      <w:sz w:val="16"/>
      <w:szCs w:val="16"/>
    </w:rPr>
  </w:style>
  <w:style w:type="paragraph" w:styleId="CommentText">
    <w:name w:val="annotation text"/>
    <w:basedOn w:val="Normal"/>
    <w:link w:val="CommentTextChar"/>
    <w:uiPriority w:val="99"/>
    <w:rsid w:val="00BE24CA"/>
    <w:rPr>
      <w:szCs w:val="20"/>
    </w:rPr>
  </w:style>
  <w:style w:type="paragraph" w:styleId="CommentSubject">
    <w:name w:val="annotation subject"/>
    <w:basedOn w:val="CommentText"/>
    <w:next w:val="CommentText"/>
    <w:semiHidden/>
    <w:rsid w:val="00BE24CA"/>
    <w:rPr>
      <w:b/>
      <w:bCs/>
    </w:rPr>
  </w:style>
  <w:style w:type="paragraph" w:customStyle="1" w:styleId="StyleHeading6Left0Hanging025">
    <w:name w:val="Style Heading 6 + Left:  0&quot; Hanging:  0.25&quot;"/>
    <w:basedOn w:val="Heading6"/>
    <w:rsid w:val="0038648F"/>
    <w:pPr>
      <w:keepNext/>
      <w:numPr>
        <w:numId w:val="11"/>
      </w:numPr>
    </w:pPr>
    <w:rPr>
      <w:szCs w:val="20"/>
    </w:rPr>
  </w:style>
  <w:style w:type="numbering" w:customStyle="1" w:styleId="StyleBulletedBlue">
    <w:name w:val="Style Bulleted Blue"/>
    <w:basedOn w:val="NoList"/>
    <w:rsid w:val="00A412D4"/>
    <w:pPr>
      <w:numPr>
        <w:numId w:val="10"/>
      </w:numPr>
    </w:pPr>
  </w:style>
  <w:style w:type="paragraph" w:styleId="FootnoteText">
    <w:name w:val="footnote text"/>
    <w:basedOn w:val="Normal"/>
    <w:link w:val="FootnoteTextChar"/>
    <w:uiPriority w:val="99"/>
    <w:rsid w:val="005F430D"/>
    <w:rPr>
      <w:szCs w:val="20"/>
    </w:rPr>
  </w:style>
  <w:style w:type="character" w:styleId="FootnoteReference">
    <w:name w:val="footnote reference"/>
    <w:uiPriority w:val="99"/>
    <w:rsid w:val="005F430D"/>
    <w:rPr>
      <w:vertAlign w:val="superscript"/>
    </w:rPr>
  </w:style>
  <w:style w:type="paragraph" w:styleId="BodyTextIndent">
    <w:name w:val="Body Text Indent"/>
    <w:basedOn w:val="Normal"/>
    <w:rsid w:val="00880BEE"/>
    <w:pPr>
      <w:spacing w:after="120"/>
      <w:ind w:left="283"/>
    </w:pPr>
  </w:style>
  <w:style w:type="character" w:customStyle="1" w:styleId="CommentTextChar">
    <w:name w:val="Comment Text Char"/>
    <w:link w:val="CommentText"/>
    <w:uiPriority w:val="99"/>
    <w:locked/>
    <w:rsid w:val="00880BEE"/>
    <w:rPr>
      <w:rFonts w:ascii="Arial" w:hAnsi="Arial"/>
      <w:lang w:val="en-GB" w:eastAsia="en-GB" w:bidi="ar-SA"/>
    </w:rPr>
  </w:style>
  <w:style w:type="character" w:styleId="FollowedHyperlink">
    <w:name w:val="FollowedHyperlink"/>
    <w:rsid w:val="00120AD8"/>
    <w:rPr>
      <w:color w:val="800080"/>
      <w:u w:val="single"/>
    </w:rPr>
  </w:style>
  <w:style w:type="paragraph" w:styleId="TOC1">
    <w:name w:val="toc 1"/>
    <w:basedOn w:val="Normal"/>
    <w:next w:val="Normal"/>
    <w:autoRedefine/>
    <w:uiPriority w:val="39"/>
    <w:rsid w:val="00BC38CF"/>
    <w:pPr>
      <w:tabs>
        <w:tab w:val="right" w:leader="dot" w:pos="8990"/>
      </w:tabs>
    </w:pPr>
    <w:rPr>
      <w:rFonts w:cs="Arial"/>
      <w:b/>
      <w:bCs/>
      <w:noProof/>
    </w:rPr>
  </w:style>
  <w:style w:type="paragraph" w:styleId="TOC2">
    <w:name w:val="toc 2"/>
    <w:basedOn w:val="Normal"/>
    <w:next w:val="Normal"/>
    <w:autoRedefine/>
    <w:uiPriority w:val="39"/>
    <w:rsid w:val="00C21791"/>
    <w:pPr>
      <w:tabs>
        <w:tab w:val="right" w:leader="dot" w:pos="8990"/>
      </w:tabs>
      <w:ind w:left="200"/>
    </w:pPr>
    <w:rPr>
      <w:b/>
      <w:bCs/>
      <w:noProof/>
    </w:rPr>
  </w:style>
  <w:style w:type="character" w:styleId="UnresolvedMention">
    <w:name w:val="Unresolved Mention"/>
    <w:uiPriority w:val="99"/>
    <w:semiHidden/>
    <w:unhideWhenUsed/>
    <w:rsid w:val="00F02C6E"/>
    <w:rPr>
      <w:color w:val="605E5C"/>
      <w:shd w:val="clear" w:color="auto" w:fill="E1DFDD"/>
    </w:rPr>
  </w:style>
  <w:style w:type="paragraph" w:styleId="ListParagraph">
    <w:name w:val="List Paragraph"/>
    <w:basedOn w:val="Normal"/>
    <w:uiPriority w:val="34"/>
    <w:qFormat/>
    <w:rsid w:val="00F97100"/>
    <w:pPr>
      <w:spacing w:after="200" w:line="276" w:lineRule="auto"/>
      <w:ind w:left="720"/>
      <w:contextualSpacing/>
      <w:jc w:val="left"/>
    </w:pPr>
    <w:rPr>
      <w:rFonts w:eastAsia="Calibri"/>
      <w:sz w:val="22"/>
      <w:szCs w:val="22"/>
      <w:lang w:eastAsia="en-US"/>
    </w:rPr>
  </w:style>
  <w:style w:type="character" w:customStyle="1" w:styleId="Heading1Char">
    <w:name w:val="Heading 1 Char"/>
    <w:link w:val="Heading1"/>
    <w:rsid w:val="00747FC5"/>
    <w:rPr>
      <w:rFonts w:ascii="Aptos Display" w:eastAsia="Times New Roman" w:hAnsi="Aptos Display" w:cs="Times New Roman"/>
      <w:b/>
      <w:bCs/>
      <w:kern w:val="32"/>
      <w:sz w:val="32"/>
      <w:szCs w:val="32"/>
    </w:rPr>
  </w:style>
  <w:style w:type="paragraph" w:styleId="TOCHeading">
    <w:name w:val="TOC Heading"/>
    <w:basedOn w:val="Heading1"/>
    <w:next w:val="Normal"/>
    <w:uiPriority w:val="39"/>
    <w:unhideWhenUsed/>
    <w:qFormat/>
    <w:rsid w:val="00747FC5"/>
    <w:pPr>
      <w:keepLines/>
      <w:spacing w:after="0" w:line="259" w:lineRule="auto"/>
      <w:jc w:val="left"/>
      <w:outlineLvl w:val="9"/>
    </w:pPr>
    <w:rPr>
      <w:b w:val="0"/>
      <w:bCs w:val="0"/>
      <w:color w:val="0F4761"/>
      <w:kern w:val="0"/>
      <w:lang w:val="en-US" w:eastAsia="en-US"/>
    </w:rPr>
  </w:style>
  <w:style w:type="character" w:styleId="PlaceholderText">
    <w:name w:val="Placeholder Text"/>
    <w:uiPriority w:val="99"/>
    <w:semiHidden/>
    <w:rsid w:val="00373D43"/>
    <w:rPr>
      <w:color w:val="808080"/>
    </w:rPr>
  </w:style>
  <w:style w:type="paragraph" w:customStyle="1" w:styleId="Default">
    <w:name w:val="Default"/>
    <w:rsid w:val="004E67B5"/>
    <w:pPr>
      <w:autoSpaceDE w:val="0"/>
      <w:autoSpaceDN w:val="0"/>
      <w:adjustRightInd w:val="0"/>
    </w:pPr>
    <w:rPr>
      <w:rFonts w:ascii="Arial" w:hAnsi="Arial" w:cs="Arial"/>
      <w:color w:val="000000"/>
      <w:sz w:val="24"/>
      <w:szCs w:val="24"/>
      <w:lang w:val="en-GB" w:eastAsia="en-GB"/>
    </w:rPr>
  </w:style>
  <w:style w:type="character" w:customStyle="1" w:styleId="igc-table-cell-span">
    <w:name w:val="igc-table-cell-span"/>
    <w:basedOn w:val="DefaultParagraphFont"/>
    <w:rsid w:val="00DB1647"/>
  </w:style>
  <w:style w:type="character" w:customStyle="1" w:styleId="faded-digits">
    <w:name w:val="faded-digits"/>
    <w:basedOn w:val="DefaultParagraphFont"/>
    <w:rsid w:val="000F3F71"/>
  </w:style>
  <w:style w:type="character" w:customStyle="1" w:styleId="FootnoteTextChar">
    <w:name w:val="Footnote Text Char"/>
    <w:link w:val="FootnoteText"/>
    <w:uiPriority w:val="99"/>
    <w:rsid w:val="00777CF3"/>
    <w:rPr>
      <w:rFonts w:ascii="Arial" w:hAnsi="Arial"/>
    </w:rPr>
  </w:style>
  <w:style w:type="paragraph" w:styleId="Revision">
    <w:name w:val="Revision"/>
    <w:hidden/>
    <w:uiPriority w:val="99"/>
    <w:semiHidden/>
    <w:rsid w:val="00A16D3F"/>
    <w:rPr>
      <w:rFonts w:ascii="Arial" w:hAnsi="Arial"/>
      <w:szCs w:val="24"/>
      <w:lang w:val="en-GB" w:eastAsia="en-GB"/>
    </w:rPr>
  </w:style>
  <w:style w:type="character" w:styleId="Emphasis">
    <w:name w:val="Emphasis"/>
    <w:qFormat/>
    <w:rsid w:val="00167FC6"/>
    <w:rPr>
      <w:i/>
      <w:iCs/>
    </w:rPr>
  </w:style>
  <w:style w:type="character" w:styleId="Mention">
    <w:name w:val="Mention"/>
    <w:basedOn w:val="DefaultParagraphFont"/>
    <w:uiPriority w:val="99"/>
    <w:unhideWhenUsed/>
    <w:rsid w:val="006927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149">
      <w:bodyDiv w:val="1"/>
      <w:marLeft w:val="0"/>
      <w:marRight w:val="0"/>
      <w:marTop w:val="0"/>
      <w:marBottom w:val="0"/>
      <w:divBdr>
        <w:top w:val="none" w:sz="0" w:space="0" w:color="auto"/>
        <w:left w:val="none" w:sz="0" w:space="0" w:color="auto"/>
        <w:bottom w:val="none" w:sz="0" w:space="0" w:color="auto"/>
        <w:right w:val="none" w:sz="0" w:space="0" w:color="auto"/>
      </w:divBdr>
    </w:div>
    <w:div w:id="65274553">
      <w:bodyDiv w:val="1"/>
      <w:marLeft w:val="0"/>
      <w:marRight w:val="0"/>
      <w:marTop w:val="0"/>
      <w:marBottom w:val="0"/>
      <w:divBdr>
        <w:top w:val="none" w:sz="0" w:space="0" w:color="auto"/>
        <w:left w:val="none" w:sz="0" w:space="0" w:color="auto"/>
        <w:bottom w:val="none" w:sz="0" w:space="0" w:color="auto"/>
        <w:right w:val="none" w:sz="0" w:space="0" w:color="auto"/>
      </w:divBdr>
    </w:div>
    <w:div w:id="222110141">
      <w:bodyDiv w:val="1"/>
      <w:marLeft w:val="0"/>
      <w:marRight w:val="0"/>
      <w:marTop w:val="0"/>
      <w:marBottom w:val="0"/>
      <w:divBdr>
        <w:top w:val="none" w:sz="0" w:space="0" w:color="auto"/>
        <w:left w:val="none" w:sz="0" w:space="0" w:color="auto"/>
        <w:bottom w:val="none" w:sz="0" w:space="0" w:color="auto"/>
        <w:right w:val="none" w:sz="0" w:space="0" w:color="auto"/>
      </w:divBdr>
    </w:div>
    <w:div w:id="338506916">
      <w:bodyDiv w:val="1"/>
      <w:marLeft w:val="0"/>
      <w:marRight w:val="0"/>
      <w:marTop w:val="0"/>
      <w:marBottom w:val="0"/>
      <w:divBdr>
        <w:top w:val="none" w:sz="0" w:space="0" w:color="auto"/>
        <w:left w:val="none" w:sz="0" w:space="0" w:color="auto"/>
        <w:bottom w:val="none" w:sz="0" w:space="0" w:color="auto"/>
        <w:right w:val="none" w:sz="0" w:space="0" w:color="auto"/>
      </w:divBdr>
    </w:div>
    <w:div w:id="494759636">
      <w:bodyDiv w:val="1"/>
      <w:marLeft w:val="0"/>
      <w:marRight w:val="0"/>
      <w:marTop w:val="0"/>
      <w:marBottom w:val="0"/>
      <w:divBdr>
        <w:top w:val="none" w:sz="0" w:space="0" w:color="auto"/>
        <w:left w:val="none" w:sz="0" w:space="0" w:color="auto"/>
        <w:bottom w:val="none" w:sz="0" w:space="0" w:color="auto"/>
        <w:right w:val="none" w:sz="0" w:space="0" w:color="auto"/>
      </w:divBdr>
    </w:div>
    <w:div w:id="849150025">
      <w:bodyDiv w:val="1"/>
      <w:marLeft w:val="0"/>
      <w:marRight w:val="0"/>
      <w:marTop w:val="0"/>
      <w:marBottom w:val="0"/>
      <w:divBdr>
        <w:top w:val="none" w:sz="0" w:space="0" w:color="auto"/>
        <w:left w:val="none" w:sz="0" w:space="0" w:color="auto"/>
        <w:bottom w:val="none" w:sz="0" w:space="0" w:color="auto"/>
        <w:right w:val="none" w:sz="0" w:space="0" w:color="auto"/>
      </w:divBdr>
    </w:div>
    <w:div w:id="910119595">
      <w:bodyDiv w:val="1"/>
      <w:marLeft w:val="0"/>
      <w:marRight w:val="0"/>
      <w:marTop w:val="0"/>
      <w:marBottom w:val="0"/>
      <w:divBdr>
        <w:top w:val="none" w:sz="0" w:space="0" w:color="auto"/>
        <w:left w:val="none" w:sz="0" w:space="0" w:color="auto"/>
        <w:bottom w:val="none" w:sz="0" w:space="0" w:color="auto"/>
        <w:right w:val="none" w:sz="0" w:space="0" w:color="auto"/>
      </w:divBdr>
    </w:div>
    <w:div w:id="1478763038">
      <w:bodyDiv w:val="1"/>
      <w:marLeft w:val="0"/>
      <w:marRight w:val="0"/>
      <w:marTop w:val="0"/>
      <w:marBottom w:val="0"/>
      <w:divBdr>
        <w:top w:val="none" w:sz="0" w:space="0" w:color="auto"/>
        <w:left w:val="none" w:sz="0" w:space="0" w:color="auto"/>
        <w:bottom w:val="none" w:sz="0" w:space="0" w:color="auto"/>
        <w:right w:val="none" w:sz="0" w:space="0" w:color="auto"/>
      </w:divBdr>
    </w:div>
    <w:div w:id="1522745207">
      <w:bodyDiv w:val="1"/>
      <w:marLeft w:val="0"/>
      <w:marRight w:val="0"/>
      <w:marTop w:val="0"/>
      <w:marBottom w:val="0"/>
      <w:divBdr>
        <w:top w:val="none" w:sz="0" w:space="0" w:color="auto"/>
        <w:left w:val="none" w:sz="0" w:space="0" w:color="auto"/>
        <w:bottom w:val="none" w:sz="0" w:space="0" w:color="auto"/>
        <w:right w:val="none" w:sz="0" w:space="0" w:color="auto"/>
      </w:divBdr>
    </w:div>
    <w:div w:id="1574468259">
      <w:bodyDiv w:val="1"/>
      <w:marLeft w:val="0"/>
      <w:marRight w:val="0"/>
      <w:marTop w:val="0"/>
      <w:marBottom w:val="0"/>
      <w:divBdr>
        <w:top w:val="none" w:sz="0" w:space="0" w:color="auto"/>
        <w:left w:val="none" w:sz="0" w:space="0" w:color="auto"/>
        <w:bottom w:val="none" w:sz="0" w:space="0" w:color="auto"/>
        <w:right w:val="none" w:sz="0" w:space="0" w:color="auto"/>
      </w:divBdr>
    </w:div>
    <w:div w:id="1649628429">
      <w:bodyDiv w:val="1"/>
      <w:marLeft w:val="0"/>
      <w:marRight w:val="0"/>
      <w:marTop w:val="0"/>
      <w:marBottom w:val="0"/>
      <w:divBdr>
        <w:top w:val="none" w:sz="0" w:space="0" w:color="auto"/>
        <w:left w:val="none" w:sz="0" w:space="0" w:color="auto"/>
        <w:bottom w:val="none" w:sz="0" w:space="0" w:color="auto"/>
        <w:right w:val="none" w:sz="0" w:space="0" w:color="auto"/>
      </w:divBdr>
    </w:div>
    <w:div w:id="1703087153">
      <w:bodyDiv w:val="1"/>
      <w:marLeft w:val="0"/>
      <w:marRight w:val="0"/>
      <w:marTop w:val="0"/>
      <w:marBottom w:val="0"/>
      <w:divBdr>
        <w:top w:val="none" w:sz="0" w:space="0" w:color="auto"/>
        <w:left w:val="none" w:sz="0" w:space="0" w:color="auto"/>
        <w:bottom w:val="none" w:sz="0" w:space="0" w:color="auto"/>
        <w:right w:val="none" w:sz="0" w:space="0" w:color="auto"/>
      </w:divBdr>
    </w:div>
    <w:div w:id="1735079337">
      <w:bodyDiv w:val="1"/>
      <w:marLeft w:val="0"/>
      <w:marRight w:val="0"/>
      <w:marTop w:val="0"/>
      <w:marBottom w:val="0"/>
      <w:divBdr>
        <w:top w:val="none" w:sz="0" w:space="0" w:color="auto"/>
        <w:left w:val="none" w:sz="0" w:space="0" w:color="auto"/>
        <w:bottom w:val="none" w:sz="0" w:space="0" w:color="auto"/>
        <w:right w:val="none" w:sz="0" w:space="0" w:color="auto"/>
      </w:divBdr>
    </w:div>
    <w:div w:id="1844512057">
      <w:bodyDiv w:val="1"/>
      <w:marLeft w:val="0"/>
      <w:marRight w:val="0"/>
      <w:marTop w:val="0"/>
      <w:marBottom w:val="0"/>
      <w:divBdr>
        <w:top w:val="none" w:sz="0" w:space="0" w:color="auto"/>
        <w:left w:val="none" w:sz="0" w:space="0" w:color="auto"/>
        <w:bottom w:val="none" w:sz="0" w:space="0" w:color="auto"/>
        <w:right w:val="none" w:sz="0" w:space="0" w:color="auto"/>
      </w:divBdr>
    </w:div>
    <w:div w:id="20688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kjDkx6AMSL" TargetMode="External"/><Relationship Id="rId18" Type="http://schemas.openxmlformats.org/officeDocument/2006/relationships/hyperlink" Target="http://www.fairtrade.net/cocoa.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m.wolf@fairtrade.net"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irtrade.net/content/dam/fairtrade/fairtrade-international/standards/standards-and-pricing-work-in-progress/cocoa/2025_Impact%20Institute%20study_Update%20COSP%20values_CDI_GH.pdf"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chmidt@fairtrade.net" TargetMode="External"/><Relationship Id="rId24" Type="http://schemas.openxmlformats.org/officeDocument/2006/relationships/hyperlink" Target="https://www.fairtrade.net/content/dam/fairtrade/fairtrade-international/standards/standards-and-pricing-work-in-progress/cocoa/2025-04-30_Cocoa-Price-Announcement_ES.pdf" TargetMode="External"/><Relationship Id="rId5" Type="http://schemas.openxmlformats.org/officeDocument/2006/relationships/numbering" Target="numbering.xml"/><Relationship Id="rId15" Type="http://schemas.openxmlformats.org/officeDocument/2006/relationships/hyperlink" Target="https://www.fairtrade.net/content/dam/fairtrade/fairtrade-international/standards/standards-and-pricing-work-in-progress/cocoa/2025-04-30_Cocoa-Price-Announcement_ES.pdf" TargetMode="External"/><Relationship Id="rId23" Type="http://schemas.openxmlformats.org/officeDocument/2006/relationships/hyperlink" Target="file://\\flo-fs\FLO_Files\SU\SU%20Projects\Cocoa\2025%20Cocoa%20price%20review_Phase%202\04_Consultation\Phase%202\Consultation%20document\costosos%20para%20las%20organizaciones%20de%20productores,%20por%20ejemplo,%20cambios%20en%20la%20estructura%20gubernamental%20o%20el%20aumento%20de%20los%20costos%20de%20auditor&#237;a.%20Esto%20se%20ve%20respaldado%20por%20un%20estudio%20encargado%20por%20la%20Organizaci&#243;n%20Internacional%20del%20Cacao,%20en%20el%20que%20se%20estima%20que%20los%20costes%20de%20certificaci&#243;n%20aumentar&#237;an%20entre%20un%2020%20%25%20y%20un%2030%20%25%20aproximadamente%20en%202025%20debido%20a%20la%20aplicaci&#243;n%20del%20Reglamento%20de%20la%20UE%20sobre%20la%20producci&#243;n%20ecol&#243;gica.%20Para%20m&#225;s%20informaci&#243;n,%20el%20estudio%20se%20puede%20consultar%20aqu&#237;."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icco.org/wp-content/uploads/english-BASIC-TERO_Cost-Benefit-Analysis-Org-Regulations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chmidt@fairtrade.net" TargetMode="External"/><Relationship Id="rId22" Type="http://schemas.openxmlformats.org/officeDocument/2006/relationships/hyperlink" Target="file://\\flo-fs\FLO_Files\SU\SU%20Projects\Cocoa\2025%20Cocoa%20price%20review_Phase%202\04_Consultation\Phase%202\Consultation%20document\costosos%20para%20las%20organizaciones%20de%20productores,%20por%20ejemplo,%20cambios%20en%20la%20estructura%20gubernamental%20o%20el%20aumento%20de%20los%20costos%20de%20auditor&#237;a.%20Esto%20se%20ve%20respaldado%20por%20un%20estudio%20encargado%20por%20la%20Organizaci&#243;n%20Internacional%20del%20Cacao,%20en%20el%20que%20se%20estima%20que%20los%20costes%20de%20certificaci&#243;n%20aumentar&#237;an%20entre%20un%2020%20%25%20y%20un%2030%20%25%20aproximadamente%20en%202025%20debido%20a%20la%20aplicaci&#243;n%20del%20Reglamento%20de%20la%20UE%20sobre%20la%20producci&#243;n%20ecol&#243;gica.%20Para%20m&#225;s%20informaci&#243;n,%20el%20estudio%20se%20puede%20consultar%20aqu&#237;."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07682EE7-F071-4924-888D-6FEF449748CF}">
    <t:Anchor>
      <t:Comment id="1079219778"/>
    </t:Anchor>
    <t:History>
      <t:Event id="{7596DC5F-6449-48BA-8A0E-E4477B21D08C}" time="2025-08-13T13:17:15.158Z">
        <t:Attribution userId="S::s.yanez-quintero@fairtrade.net::c3a2cb0d-f65b-41a5-a9c3-070fe6f4d08e" userProvider="AD" userName="Sandra Yañez-Quintero"/>
        <t:Anchor>
          <t:Comment id="1131379494"/>
        </t:Anchor>
        <t:Create/>
      </t:Event>
      <t:Event id="{1F0F7601-9B47-44DE-83AD-BA78778D0BFB}" time="2025-08-13T13:17:15.158Z">
        <t:Attribution userId="S::s.yanez-quintero@fairtrade.net::c3a2cb0d-f65b-41a5-a9c3-070fe6f4d08e" userProvider="AD" userName="Sandra Yañez-Quintero"/>
        <t:Anchor>
          <t:Comment id="1131379494"/>
        </t:Anchor>
        <t:Assign userId="S::m.wolf@fairtrade.net::f48f3398-a8a9-44c9-b4ec-5cc8fa388b1d" userProvider="AD" userName="Mona Wolf"/>
      </t:Event>
      <t:Event id="{35F7123F-A252-45ED-868D-B0FDE12E9C8E}" time="2025-08-13T13:17:15.158Z">
        <t:Attribution userId="S::s.yanez-quintero@fairtrade.net::c3a2cb0d-f65b-41a5-a9c3-070fe6f4d08e" userProvider="AD" userName="Sandra Yañez-Quintero"/>
        <t:Anchor>
          <t:Comment id="1131379494"/>
        </t:Anchor>
        <t:SetTitle title="@Mona Wolf "/>
      </t:Event>
      <t:Event id="{C9C841D9-558E-4DB7-B273-988FB7CC0983}" time="2025-08-19T13:51:59.145Z">
        <t:Attribution userId="S::m.wolf@fairtrade.net::f48f3398-a8a9-44c9-b4ec-5cc8fa388b1d" userProvider="AD" userName="Mona Wolf"/>
        <t:Progress percentComplete="100"/>
      </t:Event>
      <t:Event id="{83A610EE-F408-4176-84CA-F29A6C189869}" time="2025-08-19T13:52:20.171Z">
        <t:Attribution userId="S::m.wolf@fairtrade.net::f48f3398-a8a9-44c9-b4ec-5cc8fa388b1d" userProvider="AD" userName="Mona Wolf"/>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2A1FD9F8DC4AEFBBB248F570E12513"/>
        <w:category>
          <w:name w:val="General"/>
          <w:gallery w:val="placeholder"/>
        </w:category>
        <w:types>
          <w:type w:val="bbPlcHdr"/>
        </w:types>
        <w:behaviors>
          <w:behavior w:val="content"/>
        </w:behaviors>
        <w:guid w:val="{BDCE444A-89AB-48A9-882D-F61549CF1464}"/>
      </w:docPartPr>
      <w:docPartBody>
        <w:p w:rsidR="0010315B" w:rsidRDefault="0010315B" w:rsidP="0010315B">
          <w:pPr>
            <w:pStyle w:val="BD2A1FD9F8DC4AEFBBB248F570E12513"/>
          </w:pPr>
          <w:r w:rsidRPr="006F574A">
            <w:rPr>
              <w:rStyle w:val="PlaceholderText"/>
            </w:rPr>
            <w:t>Click or tap here to enter text.</w:t>
          </w:r>
        </w:p>
      </w:docPartBody>
    </w:docPart>
    <w:docPart>
      <w:docPartPr>
        <w:name w:val="38FCF8197F8B4316AC04CD8D8E2F2D0A"/>
        <w:category>
          <w:name w:val="General"/>
          <w:gallery w:val="placeholder"/>
        </w:category>
        <w:types>
          <w:type w:val="bbPlcHdr"/>
        </w:types>
        <w:behaviors>
          <w:behavior w:val="content"/>
        </w:behaviors>
        <w:guid w:val="{B7813227-1B1C-4E72-91AD-3DF44D39173A}"/>
      </w:docPartPr>
      <w:docPartBody>
        <w:p w:rsidR="0010315B" w:rsidRDefault="0010315B" w:rsidP="0010315B">
          <w:pPr>
            <w:pStyle w:val="38FCF8197F8B4316AC04CD8D8E2F2D0A"/>
          </w:pPr>
          <w:r w:rsidRPr="006F574A">
            <w:rPr>
              <w:rStyle w:val="PlaceholderText"/>
            </w:rPr>
            <w:t>Click or tap here to enter text.</w:t>
          </w:r>
        </w:p>
      </w:docPartBody>
    </w:docPart>
    <w:docPart>
      <w:docPartPr>
        <w:name w:val="E077C76380384B6BB15E1CA8DA3F9472"/>
        <w:category>
          <w:name w:val="General"/>
          <w:gallery w:val="placeholder"/>
        </w:category>
        <w:types>
          <w:type w:val="bbPlcHdr"/>
        </w:types>
        <w:behaviors>
          <w:behavior w:val="content"/>
        </w:behaviors>
        <w:guid w:val="{43880B9F-B392-4FAD-9ECC-14142FA5A098}"/>
      </w:docPartPr>
      <w:docPartBody>
        <w:p w:rsidR="0010315B" w:rsidRDefault="0010315B" w:rsidP="0010315B">
          <w:pPr>
            <w:pStyle w:val="E077C76380384B6BB15E1CA8DA3F9472"/>
          </w:pPr>
          <w:r w:rsidRPr="006F574A">
            <w:rPr>
              <w:rStyle w:val="PlaceholderText"/>
            </w:rPr>
            <w:t>Click or tap here to enter text.</w:t>
          </w:r>
        </w:p>
      </w:docPartBody>
    </w:docPart>
    <w:docPart>
      <w:docPartPr>
        <w:name w:val="C436B437BB574BB59F64E88A82445137"/>
        <w:category>
          <w:name w:val="General"/>
          <w:gallery w:val="placeholder"/>
        </w:category>
        <w:types>
          <w:type w:val="bbPlcHdr"/>
        </w:types>
        <w:behaviors>
          <w:behavior w:val="content"/>
        </w:behaviors>
        <w:guid w:val="{2517CAE5-2A62-4106-982E-5654B4B3C981}"/>
      </w:docPartPr>
      <w:docPartBody>
        <w:p w:rsidR="0010315B" w:rsidRDefault="0010315B" w:rsidP="0010315B">
          <w:pPr>
            <w:pStyle w:val="C436B437BB574BB59F64E88A82445137"/>
          </w:pPr>
          <w:r w:rsidRPr="006F574A">
            <w:rPr>
              <w:rStyle w:val="PlaceholderText"/>
            </w:rPr>
            <w:t>Click or tap here to enter text.</w:t>
          </w:r>
        </w:p>
      </w:docPartBody>
    </w:docPart>
    <w:docPart>
      <w:docPartPr>
        <w:name w:val="F074E13C328F44879442F5D2B00C318D"/>
        <w:category>
          <w:name w:val="General"/>
          <w:gallery w:val="placeholder"/>
        </w:category>
        <w:types>
          <w:type w:val="bbPlcHdr"/>
        </w:types>
        <w:behaviors>
          <w:behavior w:val="content"/>
        </w:behaviors>
        <w:guid w:val="{45B5D300-BFD7-4C4E-B827-CEE32AC1D9BA}"/>
      </w:docPartPr>
      <w:docPartBody>
        <w:p w:rsidR="0010315B" w:rsidRDefault="0010315B" w:rsidP="0010315B">
          <w:pPr>
            <w:pStyle w:val="F074E13C328F44879442F5D2B00C318D"/>
          </w:pPr>
          <w:r w:rsidRPr="006F574A">
            <w:rPr>
              <w:rStyle w:val="PlaceholderText"/>
            </w:rPr>
            <w:t>Click or tap here to enter text.</w:t>
          </w:r>
        </w:p>
      </w:docPartBody>
    </w:docPart>
    <w:docPart>
      <w:docPartPr>
        <w:name w:val="EDCF77B9CA8840C5803EA38C69C602D1"/>
        <w:category>
          <w:name w:val="General"/>
          <w:gallery w:val="placeholder"/>
        </w:category>
        <w:types>
          <w:type w:val="bbPlcHdr"/>
        </w:types>
        <w:behaviors>
          <w:behavior w:val="content"/>
        </w:behaviors>
        <w:guid w:val="{6307A229-5AAD-4618-B295-2F55C24D60A7}"/>
      </w:docPartPr>
      <w:docPartBody>
        <w:p w:rsidR="0010315B" w:rsidRDefault="0010315B" w:rsidP="0010315B">
          <w:pPr>
            <w:pStyle w:val="EDCF77B9CA8840C5803EA38C69C602D1"/>
          </w:pPr>
          <w:r w:rsidRPr="006F574A">
            <w:rPr>
              <w:rStyle w:val="PlaceholderText"/>
            </w:rPr>
            <w:t>Click or tap here to enter text.</w:t>
          </w:r>
        </w:p>
      </w:docPartBody>
    </w:docPart>
    <w:docPart>
      <w:docPartPr>
        <w:name w:val="607FDFF2E3BD4202AD5F5344C31AB219"/>
        <w:category>
          <w:name w:val="General"/>
          <w:gallery w:val="placeholder"/>
        </w:category>
        <w:types>
          <w:type w:val="bbPlcHdr"/>
        </w:types>
        <w:behaviors>
          <w:behavior w:val="content"/>
        </w:behaviors>
        <w:guid w:val="{614CED2A-D381-4EAC-BB7E-AB819B034FC7}"/>
      </w:docPartPr>
      <w:docPartBody>
        <w:p w:rsidR="0010315B" w:rsidRDefault="0010315B" w:rsidP="0010315B">
          <w:pPr>
            <w:pStyle w:val="607FDFF2E3BD4202AD5F5344C31AB219"/>
          </w:pPr>
          <w:r w:rsidRPr="006F574A">
            <w:rPr>
              <w:rStyle w:val="PlaceholderText"/>
            </w:rPr>
            <w:t>Click or tap here to enter text.</w:t>
          </w:r>
        </w:p>
      </w:docPartBody>
    </w:docPart>
    <w:docPart>
      <w:docPartPr>
        <w:name w:val="BF4590792745424D98AC816B6ABA2111"/>
        <w:category>
          <w:name w:val="General"/>
          <w:gallery w:val="placeholder"/>
        </w:category>
        <w:types>
          <w:type w:val="bbPlcHdr"/>
        </w:types>
        <w:behaviors>
          <w:behavior w:val="content"/>
        </w:behaviors>
        <w:guid w:val="{304104D3-118A-4582-8D5A-E27C4503F9BA}"/>
      </w:docPartPr>
      <w:docPartBody>
        <w:p w:rsidR="0010315B" w:rsidRDefault="0010315B" w:rsidP="0010315B">
          <w:pPr>
            <w:pStyle w:val="BF4590792745424D98AC816B6ABA2111"/>
          </w:pPr>
          <w:r w:rsidRPr="006F574A">
            <w:rPr>
              <w:rStyle w:val="PlaceholderText"/>
            </w:rPr>
            <w:t>Click or tap here to enter text.</w:t>
          </w:r>
        </w:p>
      </w:docPartBody>
    </w:docPart>
    <w:docPart>
      <w:docPartPr>
        <w:name w:val="F03A8972063E42BE8C39ED7A421CE369"/>
        <w:category>
          <w:name w:val="General"/>
          <w:gallery w:val="placeholder"/>
        </w:category>
        <w:types>
          <w:type w:val="bbPlcHdr"/>
        </w:types>
        <w:behaviors>
          <w:behavior w:val="content"/>
        </w:behaviors>
        <w:guid w:val="{899F122C-DF76-47D3-8B19-E6F1F9D555DF}"/>
      </w:docPartPr>
      <w:docPartBody>
        <w:p w:rsidR="0010315B" w:rsidRDefault="0010315B" w:rsidP="0010315B">
          <w:pPr>
            <w:pStyle w:val="F03A8972063E42BE8C39ED7A421CE369"/>
          </w:pPr>
          <w:r w:rsidRPr="006F574A">
            <w:rPr>
              <w:rStyle w:val="PlaceholderText"/>
            </w:rPr>
            <w:t>Click or tap here to enter text.</w:t>
          </w:r>
        </w:p>
      </w:docPartBody>
    </w:docPart>
    <w:docPart>
      <w:docPartPr>
        <w:name w:val="68A82BEC38DB47D9A04674A8EDB2E563"/>
        <w:category>
          <w:name w:val="General"/>
          <w:gallery w:val="placeholder"/>
        </w:category>
        <w:types>
          <w:type w:val="bbPlcHdr"/>
        </w:types>
        <w:behaviors>
          <w:behavior w:val="content"/>
        </w:behaviors>
        <w:guid w:val="{153158D0-6F07-487B-A5EB-9DBC42D62DB1}"/>
      </w:docPartPr>
      <w:docPartBody>
        <w:p w:rsidR="0010315B" w:rsidRDefault="0010315B" w:rsidP="0010315B">
          <w:pPr>
            <w:pStyle w:val="68A82BEC38DB47D9A04674A8EDB2E563"/>
          </w:pPr>
          <w:r w:rsidRPr="006F574A">
            <w:rPr>
              <w:rStyle w:val="PlaceholderText"/>
            </w:rPr>
            <w:t>Click or tap here to enter text.</w:t>
          </w:r>
        </w:p>
      </w:docPartBody>
    </w:docPart>
    <w:docPart>
      <w:docPartPr>
        <w:name w:val="3ECD813018724274909B5C3E89F50A47"/>
        <w:category>
          <w:name w:val="General"/>
          <w:gallery w:val="placeholder"/>
        </w:category>
        <w:types>
          <w:type w:val="bbPlcHdr"/>
        </w:types>
        <w:behaviors>
          <w:behavior w:val="content"/>
        </w:behaviors>
        <w:guid w:val="{52278398-974A-4A50-B41C-44AE08AD2036}"/>
      </w:docPartPr>
      <w:docPartBody>
        <w:p w:rsidR="0010315B" w:rsidRDefault="0010315B" w:rsidP="0010315B">
          <w:pPr>
            <w:pStyle w:val="3ECD813018724274909B5C3E89F50A47"/>
          </w:pPr>
          <w:r w:rsidRPr="006F574A">
            <w:rPr>
              <w:rStyle w:val="PlaceholderText"/>
            </w:rPr>
            <w:t>Click or tap here to enter text.</w:t>
          </w:r>
        </w:p>
      </w:docPartBody>
    </w:docPart>
    <w:docPart>
      <w:docPartPr>
        <w:name w:val="5527B333441E45349F0D581E11A206E9"/>
        <w:category>
          <w:name w:val="General"/>
          <w:gallery w:val="placeholder"/>
        </w:category>
        <w:types>
          <w:type w:val="bbPlcHdr"/>
        </w:types>
        <w:behaviors>
          <w:behavior w:val="content"/>
        </w:behaviors>
        <w:guid w:val="{75382441-E225-43F2-8637-8CE7B5C0A326}"/>
      </w:docPartPr>
      <w:docPartBody>
        <w:p w:rsidR="0010315B" w:rsidRDefault="0010315B" w:rsidP="0010315B">
          <w:pPr>
            <w:pStyle w:val="5527B333441E45349F0D581E11A206E9"/>
          </w:pPr>
          <w:r w:rsidRPr="006F574A">
            <w:rPr>
              <w:rStyle w:val="PlaceholderText"/>
            </w:rPr>
            <w:t>Click or tap here to enter text.</w:t>
          </w:r>
        </w:p>
      </w:docPartBody>
    </w:docPart>
    <w:docPart>
      <w:docPartPr>
        <w:name w:val="806F299DDE1F411FBEC5780E707B9D82"/>
        <w:category>
          <w:name w:val="General"/>
          <w:gallery w:val="placeholder"/>
        </w:category>
        <w:types>
          <w:type w:val="bbPlcHdr"/>
        </w:types>
        <w:behaviors>
          <w:behavior w:val="content"/>
        </w:behaviors>
        <w:guid w:val="{94E4E6B3-20DA-40E5-8581-DA679AD57D38}"/>
      </w:docPartPr>
      <w:docPartBody>
        <w:p w:rsidR="0010315B" w:rsidRDefault="0010315B" w:rsidP="0010315B">
          <w:pPr>
            <w:pStyle w:val="806F299DDE1F411FBEC5780E707B9D82"/>
          </w:pPr>
          <w:r w:rsidRPr="006F574A">
            <w:rPr>
              <w:rStyle w:val="PlaceholderText"/>
            </w:rPr>
            <w:t>Click or tap here to enter text.</w:t>
          </w:r>
        </w:p>
      </w:docPartBody>
    </w:docPart>
    <w:docPart>
      <w:docPartPr>
        <w:name w:val="3D3809985E8C4415827E468D7B0AD5B8"/>
        <w:category>
          <w:name w:val="General"/>
          <w:gallery w:val="placeholder"/>
        </w:category>
        <w:types>
          <w:type w:val="bbPlcHdr"/>
        </w:types>
        <w:behaviors>
          <w:behavior w:val="content"/>
        </w:behaviors>
        <w:guid w:val="{0FD417FF-A3B1-4728-A97F-055217083C15}"/>
      </w:docPartPr>
      <w:docPartBody>
        <w:p w:rsidR="0010315B" w:rsidRDefault="0010315B" w:rsidP="0010315B">
          <w:pPr>
            <w:pStyle w:val="3D3809985E8C4415827E468D7B0AD5B8"/>
          </w:pPr>
          <w:r w:rsidRPr="006F574A">
            <w:rPr>
              <w:rStyle w:val="PlaceholderText"/>
            </w:rPr>
            <w:t>Click or tap here to enter text.</w:t>
          </w:r>
        </w:p>
      </w:docPartBody>
    </w:docPart>
    <w:docPart>
      <w:docPartPr>
        <w:name w:val="199369BDFBB541A1B1D2692039237C02"/>
        <w:category>
          <w:name w:val="General"/>
          <w:gallery w:val="placeholder"/>
        </w:category>
        <w:types>
          <w:type w:val="bbPlcHdr"/>
        </w:types>
        <w:behaviors>
          <w:behavior w:val="content"/>
        </w:behaviors>
        <w:guid w:val="{58B67CA6-9E5A-494A-97E2-4E6C9D888FE3}"/>
      </w:docPartPr>
      <w:docPartBody>
        <w:p w:rsidR="0010315B" w:rsidRDefault="0010315B" w:rsidP="0010315B">
          <w:pPr>
            <w:pStyle w:val="199369BDFBB541A1B1D2692039237C02"/>
          </w:pPr>
          <w:r w:rsidRPr="006F574A">
            <w:rPr>
              <w:rStyle w:val="PlaceholderText"/>
            </w:rPr>
            <w:t>Click or tap here to enter text.</w:t>
          </w:r>
        </w:p>
      </w:docPartBody>
    </w:docPart>
    <w:docPart>
      <w:docPartPr>
        <w:name w:val="C823623432EF4E58B47FC0EAB6F9A39D"/>
        <w:category>
          <w:name w:val="General"/>
          <w:gallery w:val="placeholder"/>
        </w:category>
        <w:types>
          <w:type w:val="bbPlcHdr"/>
        </w:types>
        <w:behaviors>
          <w:behavior w:val="content"/>
        </w:behaviors>
        <w:guid w:val="{999F4B27-7A96-4F8E-B24A-F1324654611C}"/>
      </w:docPartPr>
      <w:docPartBody>
        <w:p w:rsidR="0010315B" w:rsidRDefault="0010315B" w:rsidP="0010315B">
          <w:pPr>
            <w:pStyle w:val="C823623432EF4E58B47FC0EAB6F9A39D"/>
          </w:pPr>
          <w:r w:rsidRPr="006F574A">
            <w:rPr>
              <w:rStyle w:val="PlaceholderText"/>
            </w:rPr>
            <w:t>Click or tap here to enter text.</w:t>
          </w:r>
        </w:p>
      </w:docPartBody>
    </w:docPart>
    <w:docPart>
      <w:docPartPr>
        <w:name w:val="5FBD0ED4862A4EDF88527A9BD3C3BC1D"/>
        <w:category>
          <w:name w:val="General"/>
          <w:gallery w:val="placeholder"/>
        </w:category>
        <w:types>
          <w:type w:val="bbPlcHdr"/>
        </w:types>
        <w:behaviors>
          <w:behavior w:val="content"/>
        </w:behaviors>
        <w:guid w:val="{86CBF861-0D03-4045-8F69-C8E4F0657980}"/>
      </w:docPartPr>
      <w:docPartBody>
        <w:p w:rsidR="0010315B" w:rsidRDefault="0010315B" w:rsidP="0010315B">
          <w:pPr>
            <w:pStyle w:val="5FBD0ED4862A4EDF88527A9BD3C3BC1D"/>
          </w:pPr>
          <w:r w:rsidRPr="006F574A">
            <w:rPr>
              <w:rStyle w:val="PlaceholderText"/>
            </w:rPr>
            <w:t>Click or tap here to enter text.</w:t>
          </w:r>
        </w:p>
      </w:docPartBody>
    </w:docPart>
    <w:docPart>
      <w:docPartPr>
        <w:name w:val="A95E553A68A1472FA1B11D8477929394"/>
        <w:category>
          <w:name w:val="General"/>
          <w:gallery w:val="placeholder"/>
        </w:category>
        <w:types>
          <w:type w:val="bbPlcHdr"/>
        </w:types>
        <w:behaviors>
          <w:behavior w:val="content"/>
        </w:behaviors>
        <w:guid w:val="{AF583D48-69F3-476C-ABBB-A33923CE0DA2}"/>
      </w:docPartPr>
      <w:docPartBody>
        <w:p w:rsidR="0010315B" w:rsidRDefault="0010315B" w:rsidP="0010315B">
          <w:pPr>
            <w:pStyle w:val="A95E553A68A1472FA1B11D8477929394"/>
          </w:pPr>
          <w:r w:rsidRPr="006F574A">
            <w:rPr>
              <w:rStyle w:val="PlaceholderText"/>
            </w:rPr>
            <w:t>Click or tap here to enter text.</w:t>
          </w:r>
        </w:p>
      </w:docPartBody>
    </w:docPart>
    <w:docPart>
      <w:docPartPr>
        <w:name w:val="E9F0353C02EE4F7685A72DA501CFE2E3"/>
        <w:category>
          <w:name w:val="General"/>
          <w:gallery w:val="placeholder"/>
        </w:category>
        <w:types>
          <w:type w:val="bbPlcHdr"/>
        </w:types>
        <w:behaviors>
          <w:behavior w:val="content"/>
        </w:behaviors>
        <w:guid w:val="{19AD03A2-DD03-4C4F-8709-590E25101B27}"/>
      </w:docPartPr>
      <w:docPartBody>
        <w:p w:rsidR="0010315B" w:rsidRDefault="0010315B" w:rsidP="0010315B">
          <w:pPr>
            <w:pStyle w:val="E9F0353C02EE4F7685A72DA501CFE2E3"/>
          </w:pPr>
          <w:r w:rsidRPr="006F574A">
            <w:rPr>
              <w:rStyle w:val="PlaceholderText"/>
            </w:rPr>
            <w:t>Click or tap here to enter text.</w:t>
          </w:r>
        </w:p>
      </w:docPartBody>
    </w:docPart>
    <w:docPart>
      <w:docPartPr>
        <w:name w:val="0AE8E06A7C2D4CAB8560B9CD2A7858DD"/>
        <w:category>
          <w:name w:val="General"/>
          <w:gallery w:val="placeholder"/>
        </w:category>
        <w:types>
          <w:type w:val="bbPlcHdr"/>
        </w:types>
        <w:behaviors>
          <w:behavior w:val="content"/>
        </w:behaviors>
        <w:guid w:val="{FE1EFB4A-8280-4989-A92A-9885423AA1EB}"/>
      </w:docPartPr>
      <w:docPartBody>
        <w:p w:rsidR="0010315B" w:rsidRDefault="0010315B" w:rsidP="0010315B">
          <w:pPr>
            <w:pStyle w:val="0AE8E06A7C2D4CAB8560B9CD2A7858DD"/>
          </w:pPr>
          <w:r w:rsidRPr="006F574A">
            <w:rPr>
              <w:rStyle w:val="PlaceholderText"/>
            </w:rPr>
            <w:t>Click or tap here to enter text.</w:t>
          </w:r>
        </w:p>
      </w:docPartBody>
    </w:docPart>
    <w:docPart>
      <w:docPartPr>
        <w:name w:val="744F88B7BF69473695C7AF5C3BDDA473"/>
        <w:category>
          <w:name w:val="General"/>
          <w:gallery w:val="placeholder"/>
        </w:category>
        <w:types>
          <w:type w:val="bbPlcHdr"/>
        </w:types>
        <w:behaviors>
          <w:behavior w:val="content"/>
        </w:behaviors>
        <w:guid w:val="{50DEC08B-902A-45C0-89EC-E9F7995C1692}"/>
      </w:docPartPr>
      <w:docPartBody>
        <w:p w:rsidR="0010315B" w:rsidRDefault="0010315B" w:rsidP="0010315B">
          <w:pPr>
            <w:pStyle w:val="744F88B7BF69473695C7AF5C3BDDA473"/>
          </w:pPr>
          <w:r w:rsidRPr="006F574A">
            <w:rPr>
              <w:rStyle w:val="PlaceholderText"/>
            </w:rPr>
            <w:t>Click or tap here to enter text.</w:t>
          </w:r>
        </w:p>
      </w:docPartBody>
    </w:docPart>
    <w:docPart>
      <w:docPartPr>
        <w:name w:val="A8A6A430D36348F6B47321CACF01127B"/>
        <w:category>
          <w:name w:val="General"/>
          <w:gallery w:val="placeholder"/>
        </w:category>
        <w:types>
          <w:type w:val="bbPlcHdr"/>
        </w:types>
        <w:behaviors>
          <w:behavior w:val="content"/>
        </w:behaviors>
        <w:guid w:val="{99D18DD0-0431-4FED-8427-2B15E951DF6A}"/>
      </w:docPartPr>
      <w:docPartBody>
        <w:p w:rsidR="00840A31" w:rsidRDefault="00840A31" w:rsidP="00840A31">
          <w:pPr>
            <w:pStyle w:val="A8A6A430D36348F6B47321CACF01127B"/>
          </w:pPr>
          <w:r w:rsidRPr="006F574A">
            <w:rPr>
              <w:rStyle w:val="PlaceholderText"/>
            </w:rPr>
            <w:t>Click or tap here to enter text.</w:t>
          </w:r>
        </w:p>
      </w:docPartBody>
    </w:docPart>
    <w:docPart>
      <w:docPartPr>
        <w:name w:val="1A11C1C2D6C1409F85DEB31D64D564AA"/>
        <w:category>
          <w:name w:val="General"/>
          <w:gallery w:val="placeholder"/>
        </w:category>
        <w:types>
          <w:type w:val="bbPlcHdr"/>
        </w:types>
        <w:behaviors>
          <w:behavior w:val="content"/>
        </w:behaviors>
        <w:guid w:val="{683C38D7-71A6-48D5-A88C-D10BA602C810}"/>
      </w:docPartPr>
      <w:docPartBody>
        <w:p w:rsidR="00840A31" w:rsidRDefault="00840A31" w:rsidP="00840A31">
          <w:pPr>
            <w:pStyle w:val="1A11C1C2D6C1409F85DEB31D64D564AA"/>
          </w:pPr>
          <w:r w:rsidRPr="006F574A">
            <w:rPr>
              <w:rStyle w:val="PlaceholderText"/>
            </w:rPr>
            <w:t>Click or tap here to enter text.</w:t>
          </w:r>
        </w:p>
      </w:docPartBody>
    </w:docPart>
    <w:docPart>
      <w:docPartPr>
        <w:name w:val="E4A0066F3BBC436E8254EFE4208F4073"/>
        <w:category>
          <w:name w:val="General"/>
          <w:gallery w:val="placeholder"/>
        </w:category>
        <w:types>
          <w:type w:val="bbPlcHdr"/>
        </w:types>
        <w:behaviors>
          <w:behavior w:val="content"/>
        </w:behaviors>
        <w:guid w:val="{050499A9-4C04-4674-9565-1DB0F8F5FA73}"/>
      </w:docPartPr>
      <w:docPartBody>
        <w:p w:rsidR="00840A31" w:rsidRDefault="00840A31" w:rsidP="00840A31">
          <w:pPr>
            <w:pStyle w:val="E4A0066F3BBC436E8254EFE4208F4073"/>
          </w:pPr>
          <w:r w:rsidRPr="006F574A">
            <w:rPr>
              <w:rStyle w:val="PlaceholderText"/>
            </w:rPr>
            <w:t>Click or tap here to enter text.</w:t>
          </w:r>
        </w:p>
      </w:docPartBody>
    </w:docPart>
    <w:docPart>
      <w:docPartPr>
        <w:name w:val="069BC14D9C0B471AA4D4EB3EE95C60BF"/>
        <w:category>
          <w:name w:val="General"/>
          <w:gallery w:val="placeholder"/>
        </w:category>
        <w:types>
          <w:type w:val="bbPlcHdr"/>
        </w:types>
        <w:behaviors>
          <w:behavior w:val="content"/>
        </w:behaviors>
        <w:guid w:val="{FF5DA432-8BE3-4310-8285-9548899B0329}"/>
      </w:docPartPr>
      <w:docPartBody>
        <w:p w:rsidR="00840A31" w:rsidRDefault="00840A31" w:rsidP="00840A31">
          <w:pPr>
            <w:pStyle w:val="069BC14D9C0B471AA4D4EB3EE95C60BF"/>
          </w:pPr>
          <w:r w:rsidRPr="006F574A">
            <w:rPr>
              <w:rStyle w:val="PlaceholderText"/>
            </w:rPr>
            <w:t>Click or tap here to enter text.</w:t>
          </w:r>
        </w:p>
      </w:docPartBody>
    </w:docPart>
    <w:docPart>
      <w:docPartPr>
        <w:name w:val="724BA110FA754E9C9273B6BF9953ED36"/>
        <w:category>
          <w:name w:val="General"/>
          <w:gallery w:val="placeholder"/>
        </w:category>
        <w:types>
          <w:type w:val="bbPlcHdr"/>
        </w:types>
        <w:behaviors>
          <w:behavior w:val="content"/>
        </w:behaviors>
        <w:guid w:val="{7AB05487-CC9A-4811-A313-67A6162BF2A5}"/>
      </w:docPartPr>
      <w:docPartBody>
        <w:p w:rsidR="00840A31" w:rsidRDefault="00840A31" w:rsidP="00840A31">
          <w:pPr>
            <w:pStyle w:val="724BA110FA754E9C9273B6BF9953ED36"/>
          </w:pPr>
          <w:r w:rsidRPr="006F574A">
            <w:rPr>
              <w:rStyle w:val="PlaceholderText"/>
            </w:rPr>
            <w:t>Click or tap here to enter text.</w:t>
          </w:r>
        </w:p>
      </w:docPartBody>
    </w:docPart>
    <w:docPart>
      <w:docPartPr>
        <w:name w:val="7E90D079CCCB4E2CBC5104BAB8F40055"/>
        <w:category>
          <w:name w:val="General"/>
          <w:gallery w:val="placeholder"/>
        </w:category>
        <w:types>
          <w:type w:val="bbPlcHdr"/>
        </w:types>
        <w:behaviors>
          <w:behavior w:val="content"/>
        </w:behaviors>
        <w:guid w:val="{7BF340DD-321A-4E1B-8699-01CFCF325544}"/>
      </w:docPartPr>
      <w:docPartBody>
        <w:p w:rsidR="00840A31" w:rsidRDefault="00840A31" w:rsidP="00840A31">
          <w:pPr>
            <w:pStyle w:val="7E90D079CCCB4E2CBC5104BAB8F40055"/>
          </w:pPr>
          <w:r w:rsidRPr="006F57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5B"/>
    <w:rsid w:val="0010315B"/>
    <w:rsid w:val="00172155"/>
    <w:rsid w:val="00274DFB"/>
    <w:rsid w:val="003D2268"/>
    <w:rsid w:val="004D22C4"/>
    <w:rsid w:val="004F6707"/>
    <w:rsid w:val="00585D16"/>
    <w:rsid w:val="005F3DCC"/>
    <w:rsid w:val="006B6FDA"/>
    <w:rsid w:val="00757A83"/>
    <w:rsid w:val="00840A31"/>
    <w:rsid w:val="00854545"/>
    <w:rsid w:val="00897E36"/>
    <w:rsid w:val="00B231E6"/>
    <w:rsid w:val="00C403EC"/>
    <w:rsid w:val="00CB6BAF"/>
    <w:rsid w:val="00E4410C"/>
    <w:rsid w:val="00EA2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A31"/>
    <w:rPr>
      <w:color w:val="808080"/>
    </w:rPr>
  </w:style>
  <w:style w:type="paragraph" w:customStyle="1" w:styleId="63482050F15346A79CA2F5468CB0FF7E">
    <w:name w:val="63482050F15346A79CA2F5468CB0FF7E"/>
    <w:rsid w:val="0010315B"/>
  </w:style>
  <w:style w:type="paragraph" w:customStyle="1" w:styleId="BD2A1FD9F8DC4AEFBBB248F570E12513">
    <w:name w:val="BD2A1FD9F8DC4AEFBBB248F570E12513"/>
    <w:rsid w:val="0010315B"/>
  </w:style>
  <w:style w:type="paragraph" w:customStyle="1" w:styleId="38FCF8197F8B4316AC04CD8D8E2F2D0A">
    <w:name w:val="38FCF8197F8B4316AC04CD8D8E2F2D0A"/>
    <w:rsid w:val="0010315B"/>
  </w:style>
  <w:style w:type="paragraph" w:customStyle="1" w:styleId="E077C76380384B6BB15E1CA8DA3F9472">
    <w:name w:val="E077C76380384B6BB15E1CA8DA3F9472"/>
    <w:rsid w:val="0010315B"/>
  </w:style>
  <w:style w:type="paragraph" w:customStyle="1" w:styleId="C436B437BB574BB59F64E88A82445137">
    <w:name w:val="C436B437BB574BB59F64E88A82445137"/>
    <w:rsid w:val="0010315B"/>
  </w:style>
  <w:style w:type="paragraph" w:customStyle="1" w:styleId="F074E13C328F44879442F5D2B00C318D">
    <w:name w:val="F074E13C328F44879442F5D2B00C318D"/>
    <w:rsid w:val="0010315B"/>
  </w:style>
  <w:style w:type="paragraph" w:customStyle="1" w:styleId="EDCF77B9CA8840C5803EA38C69C602D1">
    <w:name w:val="EDCF77B9CA8840C5803EA38C69C602D1"/>
    <w:rsid w:val="0010315B"/>
  </w:style>
  <w:style w:type="paragraph" w:customStyle="1" w:styleId="607FDFF2E3BD4202AD5F5344C31AB219">
    <w:name w:val="607FDFF2E3BD4202AD5F5344C31AB219"/>
    <w:rsid w:val="0010315B"/>
  </w:style>
  <w:style w:type="paragraph" w:customStyle="1" w:styleId="BF4590792745424D98AC816B6ABA2111">
    <w:name w:val="BF4590792745424D98AC816B6ABA2111"/>
    <w:rsid w:val="0010315B"/>
  </w:style>
  <w:style w:type="paragraph" w:customStyle="1" w:styleId="F03A8972063E42BE8C39ED7A421CE369">
    <w:name w:val="F03A8972063E42BE8C39ED7A421CE369"/>
    <w:rsid w:val="0010315B"/>
  </w:style>
  <w:style w:type="paragraph" w:customStyle="1" w:styleId="68A82BEC38DB47D9A04674A8EDB2E563">
    <w:name w:val="68A82BEC38DB47D9A04674A8EDB2E563"/>
    <w:rsid w:val="0010315B"/>
  </w:style>
  <w:style w:type="paragraph" w:customStyle="1" w:styleId="3ECD813018724274909B5C3E89F50A47">
    <w:name w:val="3ECD813018724274909B5C3E89F50A47"/>
    <w:rsid w:val="0010315B"/>
  </w:style>
  <w:style w:type="paragraph" w:customStyle="1" w:styleId="5527B333441E45349F0D581E11A206E9">
    <w:name w:val="5527B333441E45349F0D581E11A206E9"/>
    <w:rsid w:val="0010315B"/>
  </w:style>
  <w:style w:type="paragraph" w:customStyle="1" w:styleId="806F299DDE1F411FBEC5780E707B9D82">
    <w:name w:val="806F299DDE1F411FBEC5780E707B9D82"/>
    <w:rsid w:val="0010315B"/>
  </w:style>
  <w:style w:type="paragraph" w:customStyle="1" w:styleId="3D3809985E8C4415827E468D7B0AD5B8">
    <w:name w:val="3D3809985E8C4415827E468D7B0AD5B8"/>
    <w:rsid w:val="0010315B"/>
  </w:style>
  <w:style w:type="paragraph" w:customStyle="1" w:styleId="65AF3B421BAC4931BA2AC1A61E380412">
    <w:name w:val="65AF3B421BAC4931BA2AC1A61E380412"/>
    <w:rsid w:val="0010315B"/>
  </w:style>
  <w:style w:type="paragraph" w:customStyle="1" w:styleId="199369BDFBB541A1B1D2692039237C02">
    <w:name w:val="199369BDFBB541A1B1D2692039237C02"/>
    <w:rsid w:val="0010315B"/>
  </w:style>
  <w:style w:type="paragraph" w:customStyle="1" w:styleId="C823623432EF4E58B47FC0EAB6F9A39D">
    <w:name w:val="C823623432EF4E58B47FC0EAB6F9A39D"/>
    <w:rsid w:val="0010315B"/>
  </w:style>
  <w:style w:type="paragraph" w:customStyle="1" w:styleId="5FBD0ED4862A4EDF88527A9BD3C3BC1D">
    <w:name w:val="5FBD0ED4862A4EDF88527A9BD3C3BC1D"/>
    <w:rsid w:val="0010315B"/>
  </w:style>
  <w:style w:type="paragraph" w:customStyle="1" w:styleId="A95E553A68A1472FA1B11D8477929394">
    <w:name w:val="A95E553A68A1472FA1B11D8477929394"/>
    <w:rsid w:val="0010315B"/>
  </w:style>
  <w:style w:type="paragraph" w:customStyle="1" w:styleId="E9F0353C02EE4F7685A72DA501CFE2E3">
    <w:name w:val="E9F0353C02EE4F7685A72DA501CFE2E3"/>
    <w:rsid w:val="0010315B"/>
  </w:style>
  <w:style w:type="paragraph" w:customStyle="1" w:styleId="0AE8E06A7C2D4CAB8560B9CD2A7858DD">
    <w:name w:val="0AE8E06A7C2D4CAB8560B9CD2A7858DD"/>
    <w:rsid w:val="0010315B"/>
  </w:style>
  <w:style w:type="paragraph" w:customStyle="1" w:styleId="1FCA03009CEE43EC95018E9E6BC57ACE">
    <w:name w:val="1FCA03009CEE43EC95018E9E6BC57ACE"/>
    <w:rsid w:val="0010315B"/>
  </w:style>
  <w:style w:type="paragraph" w:customStyle="1" w:styleId="744F88B7BF69473695C7AF5C3BDDA473">
    <w:name w:val="744F88B7BF69473695C7AF5C3BDDA473"/>
    <w:rsid w:val="0010315B"/>
  </w:style>
  <w:style w:type="paragraph" w:customStyle="1" w:styleId="82054472551E41108DC69E1E7D1F261D">
    <w:name w:val="82054472551E41108DC69E1E7D1F261D"/>
    <w:rsid w:val="0010315B"/>
  </w:style>
  <w:style w:type="paragraph" w:customStyle="1" w:styleId="A8A6A430D36348F6B47321CACF01127B">
    <w:name w:val="A8A6A430D36348F6B47321CACF01127B"/>
    <w:rsid w:val="00840A31"/>
  </w:style>
  <w:style w:type="paragraph" w:customStyle="1" w:styleId="1A11C1C2D6C1409F85DEB31D64D564AA">
    <w:name w:val="1A11C1C2D6C1409F85DEB31D64D564AA"/>
    <w:rsid w:val="00840A31"/>
  </w:style>
  <w:style w:type="paragraph" w:customStyle="1" w:styleId="E4A0066F3BBC436E8254EFE4208F4073">
    <w:name w:val="E4A0066F3BBC436E8254EFE4208F4073"/>
    <w:rsid w:val="00840A31"/>
  </w:style>
  <w:style w:type="paragraph" w:customStyle="1" w:styleId="069BC14D9C0B471AA4D4EB3EE95C60BF">
    <w:name w:val="069BC14D9C0B471AA4D4EB3EE95C60BF"/>
    <w:rsid w:val="00840A31"/>
  </w:style>
  <w:style w:type="paragraph" w:customStyle="1" w:styleId="5E88B3012D5449F1A0AD2C29B6F2F1E5">
    <w:name w:val="5E88B3012D5449F1A0AD2C29B6F2F1E5"/>
    <w:rsid w:val="00840A31"/>
  </w:style>
  <w:style w:type="paragraph" w:customStyle="1" w:styleId="F03496A632154D1D99F5244359EA17F7">
    <w:name w:val="F03496A632154D1D99F5244359EA17F7"/>
    <w:rsid w:val="00840A31"/>
  </w:style>
  <w:style w:type="paragraph" w:customStyle="1" w:styleId="866DB65A5A144457ACCD8ADC64898539">
    <w:name w:val="866DB65A5A144457ACCD8ADC64898539"/>
    <w:rsid w:val="00840A31"/>
  </w:style>
  <w:style w:type="paragraph" w:customStyle="1" w:styleId="724BA110FA754E9C9273B6BF9953ED36">
    <w:name w:val="724BA110FA754E9C9273B6BF9953ED36"/>
    <w:rsid w:val="00840A31"/>
  </w:style>
  <w:style w:type="paragraph" w:customStyle="1" w:styleId="7E90D079CCCB4E2CBC5104BAB8F40055">
    <w:name w:val="7E90D079CCCB4E2CBC5104BAB8F40055"/>
    <w:rsid w:val="00840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279c53-8475-45fa-9868-79449779c6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89B6F5C24B6943A0651AEB65DD8742" ma:contentTypeVersion="17" ma:contentTypeDescription="Ein neues Dokument erstellen." ma:contentTypeScope="" ma:versionID="48c368326b506016f49f70d0a172aa13">
  <xsd:schema xmlns:xsd="http://www.w3.org/2001/XMLSchema" xmlns:xs="http://www.w3.org/2001/XMLSchema" xmlns:p="http://schemas.microsoft.com/office/2006/metadata/properties" xmlns:ns3="83f10d91-8376-4097-beb6-a8d93dfaceda" xmlns:ns4="e8279c53-8475-45fa-9868-79449779c689" targetNamespace="http://schemas.microsoft.com/office/2006/metadata/properties" ma:root="true" ma:fieldsID="e5b7f0dba722efd644c35425bcaeab7a" ns3:_="" ns4:_="">
    <xsd:import namespace="83f10d91-8376-4097-beb6-a8d93dfaceda"/>
    <xsd:import namespace="e8279c53-8475-45fa-9868-79449779c6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10d91-8376-4097-beb6-a8d93dfaced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79c53-8475-45fa-9868-79449779c6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51E7C-A804-45DA-8AF0-70B088043CF3}">
  <ds:schemaRefs>
    <ds:schemaRef ds:uri="http://schemas.openxmlformats.org/officeDocument/2006/bibliography"/>
  </ds:schemaRefs>
</ds:datastoreItem>
</file>

<file path=customXml/itemProps2.xml><?xml version="1.0" encoding="utf-8"?>
<ds:datastoreItem xmlns:ds="http://schemas.openxmlformats.org/officeDocument/2006/customXml" ds:itemID="{76C80B50-5CA6-4B72-961C-760093D9AE02}">
  <ds:schemaRefs>
    <ds:schemaRef ds:uri="http://schemas.microsoft.com/sharepoint/v3/contenttype/forms"/>
  </ds:schemaRefs>
</ds:datastoreItem>
</file>

<file path=customXml/itemProps3.xml><?xml version="1.0" encoding="utf-8"?>
<ds:datastoreItem xmlns:ds="http://schemas.openxmlformats.org/officeDocument/2006/customXml" ds:itemID="{772185B0-9273-4992-B89B-432F104CC00D}">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83f10d91-8376-4097-beb6-a8d93dfaceda"/>
    <ds:schemaRef ds:uri="http://schemas.openxmlformats.org/package/2006/metadata/core-properties"/>
    <ds:schemaRef ds:uri="e8279c53-8475-45fa-9868-79449779c689"/>
    <ds:schemaRef ds:uri="http://schemas.microsoft.com/office/2006/metadata/properties"/>
  </ds:schemaRefs>
</ds:datastoreItem>
</file>

<file path=customXml/itemProps4.xml><?xml version="1.0" encoding="utf-8"?>
<ds:datastoreItem xmlns:ds="http://schemas.openxmlformats.org/officeDocument/2006/customXml" ds:itemID="{74900CC2-AEED-43C1-81CC-8A98A228B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10d91-8376-4097-beb6-a8d93dfaceda"/>
    <ds:schemaRef ds:uri="e8279c53-8475-45fa-9868-79449779c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9273</Words>
  <Characters>51941</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6</vt:lpstr>
    </vt:vector>
  </TitlesOfParts>
  <Company>FLO</Company>
  <LinksUpToDate>false</LinksUpToDate>
  <CharactersWithSpaces>61092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Charlotte</dc:creator>
  <cp:keywords>, docId:8EFD1AD4FA86A51B4EF56D5147E99E39</cp:keywords>
  <dc:description/>
  <cp:lastModifiedBy>Mona Wolf</cp:lastModifiedBy>
  <cp:revision>2</cp:revision>
  <cp:lastPrinted>2025-04-28T10:41:00Z</cp:lastPrinted>
  <dcterms:created xsi:type="dcterms:W3CDTF">2025-08-28T17:24:00Z</dcterms:created>
  <dcterms:modified xsi:type="dcterms:W3CDTF">2025-08-28T17:24:00Z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0x0101008E89B6F5C24B6943A0651AEB65DD8742</vt:lpwstr>
  </property>
</Properties>
</file>